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33ECA" w14:textId="237C111A" w:rsidR="00727565" w:rsidRPr="006C149F" w:rsidRDefault="00624BD6" w:rsidP="001E78AB">
      <w:pPr>
        <w:jc w:val="center"/>
        <w:rPr>
          <w:rFonts w:ascii="Verdana" w:hAnsi="Verdana"/>
          <w:b/>
          <w:color w:val="FF0000"/>
          <w:sz w:val="30"/>
          <w:szCs w:val="30"/>
          <w:lang w:val="en-US"/>
        </w:rPr>
      </w:pPr>
      <w:r>
        <w:rPr>
          <w:rFonts w:ascii="Verdana" w:hAnsi="Verdana"/>
          <w:b/>
          <w:sz w:val="30"/>
          <w:szCs w:val="30"/>
          <w:lang w:val="en-US"/>
        </w:rPr>
        <w:t xml:space="preserve">IACM </w:t>
      </w:r>
      <w:r w:rsidR="002B1572">
        <w:rPr>
          <w:rFonts w:ascii="Verdana" w:hAnsi="Verdana"/>
          <w:b/>
          <w:sz w:val="30"/>
          <w:szCs w:val="30"/>
          <w:lang w:val="en-US"/>
        </w:rPr>
        <w:t>Honorary Fellows</w:t>
      </w:r>
      <w:r w:rsidR="006C149F">
        <w:rPr>
          <w:rFonts w:ascii="Verdana" w:hAnsi="Verdana"/>
          <w:b/>
          <w:sz w:val="30"/>
          <w:szCs w:val="30"/>
          <w:lang w:val="en-US"/>
        </w:rPr>
        <w:t xml:space="preserve"> </w:t>
      </w:r>
    </w:p>
    <w:p w14:paraId="20002186" w14:textId="77777777" w:rsidR="00727565" w:rsidRPr="004E6236" w:rsidRDefault="00727565" w:rsidP="001E78AB">
      <w:pPr>
        <w:jc w:val="center"/>
        <w:rPr>
          <w:rFonts w:ascii="Verdana" w:hAnsi="Verdana"/>
          <w:b/>
          <w:bCs/>
          <w:color w:val="31659C"/>
          <w:lang w:val="en-US"/>
        </w:rPr>
      </w:pPr>
    </w:p>
    <w:p w14:paraId="4D2C4F1A" w14:textId="58F23784" w:rsidR="002B1572" w:rsidRPr="0029308D" w:rsidRDefault="002B1572" w:rsidP="002B1572">
      <w:pPr>
        <w:rPr>
          <w:rFonts w:ascii="Arial" w:hAnsi="Arial" w:cs="Arial"/>
          <w:lang w:val="en-US"/>
        </w:rPr>
      </w:pPr>
      <w:r w:rsidRPr="0029308D">
        <w:rPr>
          <w:rFonts w:ascii="Arial" w:hAnsi="Arial" w:cs="Arial"/>
          <w:lang w:val="en-US"/>
        </w:rPr>
        <w:t>This category is</w:t>
      </w:r>
      <w:r w:rsidR="00996103">
        <w:rPr>
          <w:rFonts w:ascii="Arial" w:hAnsi="Arial" w:cs="Arial"/>
          <w:lang w:val="en-US"/>
        </w:rPr>
        <w:t xml:space="preserve"> open to individuals who are eminent in theoretical or applied</w:t>
      </w:r>
      <w:r w:rsidRPr="0029308D">
        <w:rPr>
          <w:rFonts w:ascii="Arial" w:hAnsi="Arial" w:cs="Arial"/>
          <w:lang w:val="en-US"/>
        </w:rPr>
        <w:t xml:space="preserve"> computational mechanics</w:t>
      </w:r>
      <w:r w:rsidR="00996103">
        <w:rPr>
          <w:rFonts w:ascii="Arial" w:hAnsi="Arial" w:cs="Arial"/>
          <w:lang w:val="en-US"/>
        </w:rPr>
        <w:t>, and have</w:t>
      </w:r>
      <w:r w:rsidRPr="0029308D">
        <w:rPr>
          <w:rFonts w:ascii="Arial" w:hAnsi="Arial" w:cs="Arial"/>
          <w:lang w:val="en-US"/>
        </w:rPr>
        <w:t xml:space="preserve"> distinguished </w:t>
      </w:r>
      <w:r w:rsidR="00996103">
        <w:rPr>
          <w:rFonts w:ascii="Arial" w:hAnsi="Arial" w:cs="Arial"/>
          <w:lang w:val="en-US"/>
        </w:rPr>
        <w:t xml:space="preserve">themselves </w:t>
      </w:r>
      <w:r w:rsidRPr="0029308D">
        <w:rPr>
          <w:rFonts w:ascii="Arial" w:hAnsi="Arial" w:cs="Arial"/>
          <w:lang w:val="en-US"/>
        </w:rPr>
        <w:t xml:space="preserve">by long and highly contributive careers at an international level in </w:t>
      </w:r>
      <w:r w:rsidR="00996103">
        <w:rPr>
          <w:rFonts w:ascii="Arial" w:hAnsi="Arial" w:cs="Arial"/>
          <w:lang w:val="en-US"/>
        </w:rPr>
        <w:t>this field.</w:t>
      </w:r>
    </w:p>
    <w:p w14:paraId="37E36433" w14:textId="77777777" w:rsidR="002B1572" w:rsidRPr="0029308D" w:rsidRDefault="002B1572" w:rsidP="002B1572">
      <w:pPr>
        <w:rPr>
          <w:rFonts w:ascii="Arial" w:hAnsi="Arial" w:cs="Arial"/>
          <w:lang w:val="en-US"/>
        </w:rPr>
      </w:pPr>
    </w:p>
    <w:p w14:paraId="2987C482" w14:textId="13A33574" w:rsidR="002B1572" w:rsidRPr="0029308D" w:rsidRDefault="00996103" w:rsidP="002B1572">
      <w:pPr>
        <w:outlineLvl w:val="0"/>
        <w:rPr>
          <w:rFonts w:ascii="Arial" w:hAnsi="Arial" w:cs="Arial"/>
          <w:b/>
          <w:lang w:val="en-US"/>
        </w:rPr>
      </w:pPr>
      <w:r>
        <w:rPr>
          <w:rFonts w:ascii="Arial" w:hAnsi="Arial" w:cs="Arial"/>
          <w:b/>
          <w:lang w:val="en-US"/>
        </w:rPr>
        <w:t>Nomination procedure</w:t>
      </w:r>
    </w:p>
    <w:p w14:paraId="588A69BF" w14:textId="7BC99C59" w:rsidR="002B1572" w:rsidRPr="00277248" w:rsidRDefault="002B1572" w:rsidP="002B1572">
      <w:pPr>
        <w:rPr>
          <w:rFonts w:ascii="Arial" w:hAnsi="Arial" w:cs="Arial"/>
          <w:lang w:val="en-US"/>
        </w:rPr>
      </w:pPr>
      <w:r w:rsidRPr="0029308D">
        <w:rPr>
          <w:rFonts w:ascii="Arial" w:hAnsi="Arial" w:cs="Arial"/>
          <w:lang w:val="en-US"/>
        </w:rPr>
        <w:t xml:space="preserve">IACM Honorary Fellows may be nominated among the IACM Fellows by any Honorary Fellow or Fellow in good standing and shall be elected by the </w:t>
      </w:r>
      <w:r w:rsidRPr="00277248">
        <w:rPr>
          <w:rFonts w:ascii="Arial" w:hAnsi="Arial" w:cs="Arial"/>
          <w:lang w:val="en-US"/>
        </w:rPr>
        <w:t xml:space="preserve">IACM Major Awards Committee. Self-nominations are not permitted. The names of not more than </w:t>
      </w:r>
      <w:r w:rsidR="00996103" w:rsidRPr="00277248">
        <w:rPr>
          <w:rFonts w:ascii="Arial" w:hAnsi="Arial" w:cs="Arial"/>
          <w:lang w:val="en-US"/>
        </w:rPr>
        <w:t>two</w:t>
      </w:r>
      <w:r w:rsidRPr="00277248">
        <w:rPr>
          <w:rFonts w:ascii="Arial" w:hAnsi="Arial" w:cs="Arial"/>
          <w:lang w:val="en-US"/>
        </w:rPr>
        <w:t xml:space="preserve"> nominees deemed the </w:t>
      </w:r>
      <w:r w:rsidR="0026233E" w:rsidRPr="00277248">
        <w:rPr>
          <w:rFonts w:ascii="Arial" w:hAnsi="Arial" w:cs="Arial"/>
          <w:lang w:val="en-US"/>
        </w:rPr>
        <w:t>worthiest</w:t>
      </w:r>
      <w:r w:rsidRPr="00277248">
        <w:rPr>
          <w:rFonts w:ascii="Arial" w:hAnsi="Arial" w:cs="Arial"/>
          <w:lang w:val="en-US"/>
        </w:rPr>
        <w:t xml:space="preserve"> of the Honorary Fellow honor shall be recommended to the IACM Major Awards Committee for election every odd year. The manner in which Honorary Fellows are recommended to and selected shall be established by the IACM Major Awards Committee from time to time and specified in the IACM published policies and procedures and amended from time to time.</w:t>
      </w:r>
    </w:p>
    <w:p w14:paraId="510798E8" w14:textId="77777777" w:rsidR="002B1572" w:rsidRPr="00277248" w:rsidRDefault="002B1572" w:rsidP="002B1572">
      <w:pPr>
        <w:rPr>
          <w:rFonts w:ascii="Arial" w:hAnsi="Arial" w:cs="Arial"/>
          <w:lang w:val="en-US"/>
        </w:rPr>
      </w:pPr>
    </w:p>
    <w:p w14:paraId="2B81D1ED" w14:textId="77777777" w:rsidR="002B1572" w:rsidRPr="00277248" w:rsidRDefault="002B1572" w:rsidP="002B1572">
      <w:pPr>
        <w:outlineLvl w:val="0"/>
        <w:rPr>
          <w:rFonts w:ascii="Arial" w:hAnsi="Arial" w:cs="Arial"/>
          <w:b/>
          <w:lang w:val="en-US"/>
        </w:rPr>
      </w:pPr>
      <w:r w:rsidRPr="00277248">
        <w:rPr>
          <w:rFonts w:ascii="Arial" w:hAnsi="Arial" w:cs="Arial"/>
          <w:b/>
          <w:lang w:val="en-US"/>
        </w:rPr>
        <w:t>Overview of the Nomination Process</w:t>
      </w:r>
    </w:p>
    <w:p w14:paraId="2E5F3C2D" w14:textId="41FA6E83" w:rsidR="002B1572" w:rsidRPr="0029308D" w:rsidRDefault="002B1572" w:rsidP="002B1572">
      <w:pPr>
        <w:rPr>
          <w:rFonts w:ascii="Arial" w:hAnsi="Arial" w:cs="Arial"/>
          <w:lang w:val="en-US"/>
        </w:rPr>
      </w:pPr>
      <w:r w:rsidRPr="00277248">
        <w:rPr>
          <w:rFonts w:ascii="Arial" w:hAnsi="Arial" w:cs="Arial"/>
          <w:lang w:val="en-US"/>
        </w:rPr>
        <w:t xml:space="preserve">Records of the nominees shall be carefully reviewed by the IACM Major Awards Committee. The names of not more than </w:t>
      </w:r>
      <w:r w:rsidR="00996103" w:rsidRPr="00277248">
        <w:rPr>
          <w:rFonts w:ascii="Arial" w:hAnsi="Arial" w:cs="Arial"/>
          <w:lang w:val="en-US"/>
        </w:rPr>
        <w:t>two</w:t>
      </w:r>
      <w:r w:rsidRPr="00277248">
        <w:rPr>
          <w:rFonts w:ascii="Arial" w:hAnsi="Arial" w:cs="Arial"/>
          <w:lang w:val="en-US"/>
        </w:rPr>
        <w:t xml:space="preserve"> deemed most worthy of recognition as an Honorary Fellow shall be recommended to the Executive Council for</w:t>
      </w:r>
      <w:r w:rsidRPr="0029308D">
        <w:rPr>
          <w:rFonts w:ascii="Arial" w:hAnsi="Arial" w:cs="Arial"/>
          <w:lang w:val="en-US"/>
        </w:rPr>
        <w:t xml:space="preserve"> election before the WCCM.</w:t>
      </w:r>
    </w:p>
    <w:p w14:paraId="16946457" w14:textId="77777777" w:rsidR="002B1572" w:rsidRPr="0029308D" w:rsidRDefault="002B1572" w:rsidP="002B1572">
      <w:pPr>
        <w:rPr>
          <w:rFonts w:ascii="Arial" w:hAnsi="Arial" w:cs="Arial"/>
          <w:lang w:val="en-US"/>
        </w:rPr>
      </w:pPr>
    </w:p>
    <w:p w14:paraId="55DA16DA" w14:textId="0908B5CC" w:rsidR="002B1572" w:rsidRPr="0029308D" w:rsidRDefault="002B1572" w:rsidP="002B1572">
      <w:pPr>
        <w:rPr>
          <w:rFonts w:ascii="Arial" w:hAnsi="Arial" w:cs="Arial"/>
          <w:lang w:val="en-US"/>
        </w:rPr>
      </w:pPr>
      <w:r w:rsidRPr="0029308D">
        <w:rPr>
          <w:rFonts w:ascii="Arial" w:hAnsi="Arial" w:cs="Arial"/>
          <w:lang w:val="en-US"/>
        </w:rPr>
        <w:t xml:space="preserve">Please review the following requirements and criteria carefully. Only those completed nomination packages, including the reference forms will be submitted </w:t>
      </w:r>
      <w:r w:rsidRPr="00277248">
        <w:rPr>
          <w:rFonts w:ascii="Arial" w:hAnsi="Arial" w:cs="Arial"/>
          <w:lang w:val="en-US"/>
        </w:rPr>
        <w:t>to the IACM Major Awards Committee for review. Incomplete packag</w:t>
      </w:r>
      <w:r w:rsidR="00996103" w:rsidRPr="00277248">
        <w:rPr>
          <w:rFonts w:ascii="Arial" w:hAnsi="Arial" w:cs="Arial"/>
          <w:lang w:val="en-US"/>
        </w:rPr>
        <w:t>es will not be submitted to this Committee f</w:t>
      </w:r>
      <w:r w:rsidRPr="00277248">
        <w:rPr>
          <w:rFonts w:ascii="Arial" w:hAnsi="Arial" w:cs="Arial"/>
          <w:lang w:val="en-US"/>
        </w:rPr>
        <w:t>or review.</w:t>
      </w:r>
      <w:r w:rsidRPr="0029308D">
        <w:rPr>
          <w:rFonts w:ascii="Arial" w:hAnsi="Arial" w:cs="Arial"/>
          <w:lang w:val="en-US"/>
        </w:rPr>
        <w:t xml:space="preserve"> </w:t>
      </w:r>
    </w:p>
    <w:p w14:paraId="2AAB7A58" w14:textId="663DA8F9" w:rsidR="002B1572" w:rsidRPr="0029308D" w:rsidRDefault="002B1572" w:rsidP="002B1572">
      <w:pPr>
        <w:numPr>
          <w:ilvl w:val="0"/>
          <w:numId w:val="42"/>
        </w:numPr>
        <w:spacing w:before="120"/>
        <w:ind w:left="341" w:hanging="284"/>
        <w:rPr>
          <w:rFonts w:ascii="Arial" w:hAnsi="Arial" w:cs="Arial"/>
          <w:lang w:val="en-US"/>
        </w:rPr>
      </w:pPr>
      <w:r w:rsidRPr="0029308D">
        <w:rPr>
          <w:rFonts w:ascii="Arial" w:hAnsi="Arial" w:cs="Arial"/>
          <w:lang w:val="en-US"/>
        </w:rPr>
        <w:t>All Hono</w:t>
      </w:r>
      <w:r w:rsidR="00996103">
        <w:rPr>
          <w:rFonts w:ascii="Arial" w:hAnsi="Arial" w:cs="Arial"/>
          <w:lang w:val="en-US"/>
        </w:rPr>
        <w:t xml:space="preserve">rary Fellow nominees must be </w:t>
      </w:r>
      <w:r>
        <w:rPr>
          <w:rFonts w:ascii="Arial" w:hAnsi="Arial" w:cs="Arial"/>
          <w:lang w:val="en-US"/>
        </w:rPr>
        <w:t>IACM</w:t>
      </w:r>
      <w:r w:rsidRPr="0029308D">
        <w:rPr>
          <w:rFonts w:ascii="Arial" w:hAnsi="Arial" w:cs="Arial"/>
          <w:lang w:val="en-US"/>
        </w:rPr>
        <w:t xml:space="preserve"> Fellow</w:t>
      </w:r>
      <w:r w:rsidR="00996103">
        <w:rPr>
          <w:rFonts w:ascii="Arial" w:hAnsi="Arial" w:cs="Arial"/>
          <w:lang w:val="en-US"/>
        </w:rPr>
        <w:t>s</w:t>
      </w:r>
      <w:r w:rsidRPr="0029308D">
        <w:rPr>
          <w:rFonts w:ascii="Arial" w:hAnsi="Arial" w:cs="Arial"/>
          <w:lang w:val="en-US"/>
        </w:rPr>
        <w:t xml:space="preserve"> in good standing.</w:t>
      </w:r>
    </w:p>
    <w:p w14:paraId="0F8150F2" w14:textId="77777777" w:rsidR="002B1572" w:rsidRDefault="002B1572" w:rsidP="002B1572">
      <w:pPr>
        <w:numPr>
          <w:ilvl w:val="0"/>
          <w:numId w:val="42"/>
        </w:numPr>
        <w:spacing w:before="120"/>
        <w:ind w:left="341" w:hanging="284"/>
        <w:rPr>
          <w:rFonts w:ascii="Arial" w:hAnsi="Arial" w:cs="Arial"/>
          <w:lang w:val="en-US"/>
        </w:rPr>
      </w:pPr>
      <w:r w:rsidRPr="0029308D">
        <w:rPr>
          <w:rFonts w:ascii="Arial" w:hAnsi="Arial" w:cs="Arial"/>
          <w:lang w:val="en-US"/>
        </w:rPr>
        <w:t xml:space="preserve">Any </w:t>
      </w:r>
      <w:r>
        <w:rPr>
          <w:rFonts w:ascii="Arial" w:hAnsi="Arial" w:cs="Arial"/>
          <w:lang w:val="en-US"/>
        </w:rPr>
        <w:t>IACM</w:t>
      </w:r>
      <w:r w:rsidRPr="0029308D">
        <w:rPr>
          <w:rFonts w:ascii="Arial" w:hAnsi="Arial" w:cs="Arial"/>
          <w:lang w:val="en-US"/>
        </w:rPr>
        <w:t xml:space="preserve"> Fellow or Honorary Fellow in good standing may submit an Honorary Fellow nomination.</w:t>
      </w:r>
    </w:p>
    <w:p w14:paraId="6F0B189F" w14:textId="50C9AB4C" w:rsidR="002B1572" w:rsidRDefault="002B1572" w:rsidP="002B1572">
      <w:pPr>
        <w:numPr>
          <w:ilvl w:val="0"/>
          <w:numId w:val="42"/>
        </w:numPr>
        <w:spacing w:before="120"/>
        <w:ind w:left="341" w:hanging="284"/>
        <w:rPr>
          <w:rFonts w:ascii="Arial" w:hAnsi="Arial" w:cs="Arial"/>
          <w:lang w:val="en-US"/>
        </w:rPr>
      </w:pPr>
      <w:r w:rsidRPr="0029308D">
        <w:rPr>
          <w:rFonts w:ascii="Arial" w:hAnsi="Arial" w:cs="Arial"/>
          <w:lang w:val="en-US"/>
        </w:rPr>
        <w:t>Self-nominations are not permitted</w:t>
      </w:r>
      <w:r>
        <w:rPr>
          <w:rFonts w:ascii="Arial" w:hAnsi="Arial" w:cs="Arial"/>
          <w:lang w:val="en-US"/>
        </w:rPr>
        <w:t>.</w:t>
      </w:r>
    </w:p>
    <w:p w14:paraId="63BD5E3F" w14:textId="124BE524" w:rsidR="007A773E" w:rsidRDefault="007A773E" w:rsidP="002B1572">
      <w:pPr>
        <w:numPr>
          <w:ilvl w:val="0"/>
          <w:numId w:val="42"/>
        </w:numPr>
        <w:spacing w:before="120"/>
        <w:ind w:left="341" w:hanging="284"/>
        <w:rPr>
          <w:rFonts w:ascii="Arial" w:hAnsi="Arial" w:cs="Arial"/>
          <w:lang w:val="en-US"/>
        </w:rPr>
      </w:pPr>
      <w:r>
        <w:rPr>
          <w:rFonts w:ascii="Arial" w:hAnsi="Arial" w:cs="Arial"/>
          <w:lang w:val="en-US"/>
        </w:rPr>
        <w:t>IACM EC members are not eligible as Honorary Fellows.</w:t>
      </w:r>
    </w:p>
    <w:p w14:paraId="17BC7B42" w14:textId="6BFB0CE0" w:rsidR="002B1572" w:rsidRDefault="002B1572" w:rsidP="002B1572">
      <w:pPr>
        <w:numPr>
          <w:ilvl w:val="0"/>
          <w:numId w:val="42"/>
        </w:numPr>
        <w:spacing w:before="120"/>
        <w:ind w:left="341" w:hanging="284"/>
        <w:rPr>
          <w:rFonts w:ascii="Arial" w:hAnsi="Arial" w:cs="Arial"/>
          <w:lang w:val="en-US"/>
        </w:rPr>
      </w:pPr>
      <w:r w:rsidRPr="0029308D">
        <w:rPr>
          <w:rFonts w:ascii="Arial" w:hAnsi="Arial" w:cs="Arial"/>
          <w:lang w:val="en-US"/>
        </w:rPr>
        <w:t xml:space="preserve">The </w:t>
      </w:r>
      <w:r w:rsidR="009271C1">
        <w:rPr>
          <w:rFonts w:ascii="Arial" w:hAnsi="Arial" w:cs="Arial"/>
          <w:lang w:val="en-US"/>
        </w:rPr>
        <w:t>Open Period for Nominations is every odd year.</w:t>
      </w:r>
    </w:p>
    <w:p w14:paraId="3D0C0B9A" w14:textId="331B7C1B" w:rsidR="007A773E" w:rsidRDefault="002B1572" w:rsidP="002B1572">
      <w:pPr>
        <w:numPr>
          <w:ilvl w:val="0"/>
          <w:numId w:val="42"/>
        </w:numPr>
        <w:spacing w:before="120"/>
        <w:ind w:left="341" w:hanging="284"/>
        <w:rPr>
          <w:rFonts w:ascii="Arial" w:hAnsi="Arial" w:cs="Arial"/>
          <w:lang w:val="en-US"/>
        </w:rPr>
      </w:pPr>
      <w:r w:rsidRPr="0029308D">
        <w:rPr>
          <w:rFonts w:ascii="Arial" w:hAnsi="Arial" w:cs="Arial"/>
          <w:lang w:val="en-US"/>
        </w:rPr>
        <w:t xml:space="preserve">The 4-page nomination form must be submitted </w:t>
      </w:r>
      <w:r w:rsidR="00453623">
        <w:rPr>
          <w:rFonts w:ascii="Arial" w:hAnsi="Arial" w:cs="Arial"/>
          <w:lang w:val="en-US"/>
        </w:rPr>
        <w:t xml:space="preserve">to </w:t>
      </w:r>
      <w:hyperlink r:id="rId8" w:history="1">
        <w:r w:rsidR="007A773E">
          <w:rPr>
            <w:rStyle w:val="Hipervnculo"/>
            <w:rFonts w:ascii="Arial" w:hAnsi="Arial" w:cs="Arial"/>
            <w:lang w:val="en-US"/>
          </w:rPr>
          <w:t>secretariat@iacm.info</w:t>
        </w:r>
      </w:hyperlink>
      <w:r w:rsidR="007A773E">
        <w:rPr>
          <w:rFonts w:ascii="Arial" w:hAnsi="Arial" w:cs="Arial"/>
          <w:lang w:val="en-US"/>
        </w:rPr>
        <w:t xml:space="preserve"> </w:t>
      </w:r>
      <w:r w:rsidR="00453623">
        <w:rPr>
          <w:rFonts w:ascii="Arial" w:hAnsi="Arial" w:cs="Arial"/>
          <w:lang w:val="en-US"/>
        </w:rPr>
        <w:t xml:space="preserve">by </w:t>
      </w:r>
      <w:r w:rsidR="007A773E">
        <w:rPr>
          <w:rFonts w:ascii="Arial" w:hAnsi="Arial" w:cs="Arial"/>
          <w:lang w:val="en-US"/>
        </w:rPr>
        <w:t>October 28, 2019</w:t>
      </w:r>
    </w:p>
    <w:p w14:paraId="34D1513E" w14:textId="791C782B" w:rsidR="002B1572" w:rsidRPr="0029308D" w:rsidRDefault="002B1572" w:rsidP="002B1572">
      <w:pPr>
        <w:numPr>
          <w:ilvl w:val="0"/>
          <w:numId w:val="42"/>
        </w:numPr>
        <w:spacing w:before="120"/>
        <w:ind w:left="341" w:hanging="284"/>
        <w:rPr>
          <w:rFonts w:ascii="Arial" w:hAnsi="Arial" w:cs="Arial"/>
          <w:lang w:val="en-US"/>
        </w:rPr>
      </w:pPr>
      <w:r w:rsidRPr="0029308D">
        <w:rPr>
          <w:rFonts w:ascii="Arial" w:hAnsi="Arial" w:cs="Arial"/>
          <w:lang w:val="en-US"/>
        </w:rPr>
        <w:t xml:space="preserve"> All references must submit their completed 1-page confidential reference forms</w:t>
      </w:r>
      <w:r>
        <w:rPr>
          <w:rFonts w:ascii="Arial" w:hAnsi="Arial" w:cs="Arial"/>
          <w:lang w:val="en-US"/>
        </w:rPr>
        <w:t xml:space="preserve"> </w:t>
      </w:r>
      <w:r w:rsidR="009271C1">
        <w:rPr>
          <w:rFonts w:ascii="Arial" w:hAnsi="Arial" w:cs="Arial"/>
          <w:lang w:val="en-US"/>
        </w:rPr>
        <w:t>to secretariat@iacm.info.</w:t>
      </w:r>
      <w:r w:rsidRPr="0029308D">
        <w:rPr>
          <w:rFonts w:ascii="Arial" w:hAnsi="Arial" w:cs="Arial"/>
          <w:lang w:val="en-US"/>
        </w:rPr>
        <w:t xml:space="preserve"> Do not submit instruction pages or separate letters.</w:t>
      </w:r>
    </w:p>
    <w:p w14:paraId="5D268F30" w14:textId="69F0BA1F" w:rsidR="002B1572" w:rsidRDefault="002B1572" w:rsidP="002B1572">
      <w:pPr>
        <w:numPr>
          <w:ilvl w:val="0"/>
          <w:numId w:val="42"/>
        </w:numPr>
        <w:spacing w:before="120"/>
        <w:ind w:left="341" w:hanging="284"/>
        <w:rPr>
          <w:rFonts w:ascii="Arial" w:hAnsi="Arial" w:cs="Arial"/>
          <w:lang w:val="en-US"/>
        </w:rPr>
      </w:pPr>
      <w:r w:rsidRPr="0029308D">
        <w:rPr>
          <w:rFonts w:ascii="Arial" w:hAnsi="Arial" w:cs="Arial"/>
          <w:lang w:val="en-US"/>
        </w:rPr>
        <w:t xml:space="preserve">The nominator must seek five only (5) </w:t>
      </w:r>
      <w:r w:rsidRPr="00897964">
        <w:rPr>
          <w:rFonts w:ascii="Arial" w:hAnsi="Arial" w:cs="Arial"/>
          <w:u w:val="single"/>
          <w:lang w:val="en-US"/>
        </w:rPr>
        <w:t>current</w:t>
      </w:r>
      <w:r w:rsidRPr="0029308D">
        <w:rPr>
          <w:rFonts w:ascii="Arial" w:hAnsi="Arial" w:cs="Arial"/>
          <w:lang w:val="en-US"/>
        </w:rPr>
        <w:t xml:space="preserve"> </w:t>
      </w:r>
      <w:r>
        <w:rPr>
          <w:rFonts w:ascii="Arial" w:hAnsi="Arial" w:cs="Arial"/>
          <w:lang w:val="en-US"/>
        </w:rPr>
        <w:t>IACM</w:t>
      </w:r>
      <w:r w:rsidRPr="0029308D">
        <w:rPr>
          <w:rFonts w:ascii="Arial" w:hAnsi="Arial" w:cs="Arial"/>
          <w:lang w:val="en-US"/>
        </w:rPr>
        <w:t xml:space="preserve"> Fellows or Honorary Fellows to act as references for the nominee and distribute the reference forms to these individuals. No more than 5 references will be permitted.</w:t>
      </w:r>
    </w:p>
    <w:p w14:paraId="5321222F" w14:textId="3B8E7574" w:rsidR="007A773E" w:rsidRDefault="007A773E" w:rsidP="002B1572">
      <w:pPr>
        <w:numPr>
          <w:ilvl w:val="0"/>
          <w:numId w:val="42"/>
        </w:numPr>
        <w:spacing w:before="120"/>
        <w:ind w:left="341" w:hanging="284"/>
        <w:rPr>
          <w:rFonts w:ascii="Arial" w:hAnsi="Arial" w:cs="Arial"/>
          <w:lang w:val="en-US"/>
        </w:rPr>
      </w:pPr>
      <w:r>
        <w:rPr>
          <w:rFonts w:ascii="Arial" w:hAnsi="Arial" w:cs="Arial"/>
          <w:lang w:val="en-US"/>
        </w:rPr>
        <w:t>IACM Awards Committee members should not be serve as references</w:t>
      </w:r>
    </w:p>
    <w:p w14:paraId="2B501236" w14:textId="77777777" w:rsidR="002B1572" w:rsidRDefault="002B1572" w:rsidP="002B1572">
      <w:pPr>
        <w:numPr>
          <w:ilvl w:val="0"/>
          <w:numId w:val="42"/>
        </w:numPr>
        <w:spacing w:before="120"/>
        <w:ind w:left="341" w:hanging="284"/>
        <w:rPr>
          <w:rFonts w:ascii="Arial" w:hAnsi="Arial" w:cs="Arial"/>
          <w:lang w:val="en-US"/>
        </w:rPr>
      </w:pPr>
      <w:r w:rsidRPr="00897964">
        <w:rPr>
          <w:rFonts w:ascii="Arial" w:hAnsi="Arial" w:cs="Arial"/>
          <w:lang w:val="en-US"/>
        </w:rPr>
        <w:lastRenderedPageBreak/>
        <w:t xml:space="preserve">The newly elected Honorary Fellows will be announced, upon the </w:t>
      </w:r>
      <w:r>
        <w:rPr>
          <w:rFonts w:ascii="Arial" w:hAnsi="Arial" w:cs="Arial"/>
          <w:lang w:val="en-US"/>
        </w:rPr>
        <w:t>IACM</w:t>
      </w:r>
      <w:r w:rsidRPr="00897964">
        <w:rPr>
          <w:rFonts w:ascii="Arial" w:hAnsi="Arial" w:cs="Arial"/>
          <w:lang w:val="en-US"/>
        </w:rPr>
        <w:t xml:space="preserve"> </w:t>
      </w:r>
      <w:r>
        <w:rPr>
          <w:rFonts w:ascii="Arial" w:hAnsi="Arial" w:cs="Arial"/>
          <w:lang w:val="en-US"/>
        </w:rPr>
        <w:t>Executive Council</w:t>
      </w:r>
      <w:r w:rsidRPr="00897964">
        <w:rPr>
          <w:rFonts w:ascii="Arial" w:hAnsi="Arial" w:cs="Arial"/>
          <w:lang w:val="en-US"/>
        </w:rPr>
        <w:t xml:space="preserve"> approval. The awards recognition ceremony will take place </w:t>
      </w:r>
      <w:r>
        <w:rPr>
          <w:rFonts w:ascii="Arial" w:hAnsi="Arial" w:cs="Arial"/>
          <w:lang w:val="en-US"/>
        </w:rPr>
        <w:t>during the following WCCM.</w:t>
      </w:r>
    </w:p>
    <w:p w14:paraId="39D75911" w14:textId="77777777" w:rsidR="002B1572" w:rsidRDefault="002B1572" w:rsidP="002B1572">
      <w:pPr>
        <w:numPr>
          <w:ilvl w:val="0"/>
          <w:numId w:val="42"/>
        </w:numPr>
        <w:spacing w:before="120"/>
        <w:ind w:left="341" w:hanging="284"/>
        <w:rPr>
          <w:rFonts w:ascii="Arial" w:hAnsi="Arial" w:cs="Arial"/>
          <w:lang w:val="en-US"/>
        </w:rPr>
      </w:pPr>
      <w:r w:rsidRPr="0029308D">
        <w:rPr>
          <w:rFonts w:ascii="Arial" w:hAnsi="Arial" w:cs="Arial"/>
          <w:lang w:val="en-US"/>
        </w:rPr>
        <w:t>Carryovers:</w:t>
      </w:r>
    </w:p>
    <w:p w14:paraId="1580A48A" w14:textId="05AB2E6C" w:rsidR="002B1572" w:rsidRDefault="002B1572" w:rsidP="002B1572">
      <w:pPr>
        <w:numPr>
          <w:ilvl w:val="1"/>
          <w:numId w:val="42"/>
        </w:numPr>
        <w:ind w:left="624" w:hanging="284"/>
        <w:rPr>
          <w:rFonts w:ascii="Arial" w:hAnsi="Arial" w:cs="Arial"/>
          <w:lang w:val="en-US"/>
        </w:rPr>
      </w:pPr>
      <w:r w:rsidRPr="0029308D">
        <w:rPr>
          <w:rFonts w:ascii="Arial" w:hAnsi="Arial" w:cs="Arial"/>
          <w:lang w:val="en-US"/>
        </w:rPr>
        <w:t>Nominees will be reviewed for a total of three consecutive times unless the Honorary Fellow Selection Committee determines otherwise. If a nominee is not selected after 3rd review, a new nomination package must be submitted</w:t>
      </w:r>
      <w:r w:rsidR="00996103">
        <w:rPr>
          <w:rFonts w:ascii="Arial" w:hAnsi="Arial" w:cs="Arial"/>
          <w:lang w:val="en-US"/>
        </w:rPr>
        <w:t xml:space="preserve"> for this nominee to be considered</w:t>
      </w:r>
      <w:r w:rsidRPr="0029308D">
        <w:rPr>
          <w:rFonts w:ascii="Arial" w:hAnsi="Arial" w:cs="Arial"/>
          <w:lang w:val="en-US"/>
        </w:rPr>
        <w:t>.</w:t>
      </w:r>
    </w:p>
    <w:p w14:paraId="033500ED" w14:textId="49863320" w:rsidR="002B1572" w:rsidRPr="00E44722" w:rsidRDefault="002B1572" w:rsidP="002B1572">
      <w:pPr>
        <w:numPr>
          <w:ilvl w:val="1"/>
          <w:numId w:val="42"/>
        </w:numPr>
        <w:ind w:left="624" w:hanging="284"/>
        <w:rPr>
          <w:rFonts w:ascii="Arial" w:hAnsi="Arial" w:cs="Arial"/>
          <w:lang w:val="en-US"/>
        </w:rPr>
      </w:pPr>
      <w:r>
        <w:rPr>
          <w:rFonts w:ascii="Arial" w:hAnsi="Arial" w:cs="Arial"/>
          <w:lang w:val="en-US"/>
        </w:rPr>
        <w:t xml:space="preserve">It </w:t>
      </w:r>
      <w:r w:rsidRPr="0029308D">
        <w:rPr>
          <w:rFonts w:ascii="Arial" w:hAnsi="Arial" w:cs="Arial"/>
          <w:lang w:val="en-US"/>
        </w:rPr>
        <w:t>the nominator elects to update the nomination package, it is then</w:t>
      </w:r>
      <w:r>
        <w:rPr>
          <w:rFonts w:ascii="Arial" w:hAnsi="Arial" w:cs="Arial"/>
          <w:lang w:val="en-US"/>
        </w:rPr>
        <w:t xml:space="preserve"> </w:t>
      </w:r>
      <w:r w:rsidRPr="0029308D">
        <w:rPr>
          <w:rFonts w:ascii="Arial" w:hAnsi="Arial" w:cs="Arial"/>
          <w:lang w:val="en-US"/>
        </w:rPr>
        <w:t>considered a new nomination and the “review year” becomes “1.” The entire (new) nomination forms must be completed and s</w:t>
      </w:r>
      <w:r w:rsidR="00996103">
        <w:rPr>
          <w:rFonts w:ascii="Arial" w:hAnsi="Arial" w:cs="Arial"/>
          <w:lang w:val="en-US"/>
        </w:rPr>
        <w:t xml:space="preserve">ubmitted. If the </w:t>
      </w:r>
      <w:r w:rsidRPr="0029308D">
        <w:rPr>
          <w:rFonts w:ascii="Arial" w:hAnsi="Arial" w:cs="Arial"/>
          <w:lang w:val="en-US"/>
        </w:rPr>
        <w:t>references are the same, the previous reference forms may be attached to the new nomination if the nominator wishes. If onl</w:t>
      </w:r>
      <w:r w:rsidR="00996103">
        <w:rPr>
          <w:rFonts w:ascii="Arial" w:hAnsi="Arial" w:cs="Arial"/>
          <w:lang w:val="en-US"/>
        </w:rPr>
        <w:t>y the references are changed, the nomination package</w:t>
      </w:r>
      <w:r w:rsidRPr="0029308D">
        <w:rPr>
          <w:rFonts w:ascii="Arial" w:hAnsi="Arial" w:cs="Arial"/>
          <w:lang w:val="en-US"/>
        </w:rPr>
        <w:t xml:space="preserve"> is not considered a new nomination and will be considered a</w:t>
      </w:r>
      <w:r>
        <w:rPr>
          <w:rFonts w:ascii="Arial" w:hAnsi="Arial" w:cs="Arial"/>
          <w:lang w:val="en-US"/>
        </w:rPr>
        <w:t xml:space="preserve"> carryover.</w:t>
      </w:r>
    </w:p>
    <w:p w14:paraId="23713FD1" w14:textId="77777777" w:rsidR="002B1572" w:rsidRDefault="002B1572" w:rsidP="002B1572">
      <w:pPr>
        <w:rPr>
          <w:rFonts w:ascii="Arial" w:hAnsi="Arial" w:cs="Arial"/>
          <w:lang w:val="en-US"/>
        </w:rPr>
      </w:pPr>
    </w:p>
    <w:p w14:paraId="4AAA05DA" w14:textId="77777777" w:rsidR="002B1572" w:rsidRPr="00897964" w:rsidRDefault="002B1572" w:rsidP="002B1572">
      <w:pPr>
        <w:outlineLvl w:val="0"/>
        <w:rPr>
          <w:rFonts w:ascii="Arial" w:hAnsi="Arial" w:cs="Arial"/>
          <w:b/>
          <w:lang w:val="en-US"/>
        </w:rPr>
      </w:pPr>
      <w:r w:rsidRPr="00897964">
        <w:rPr>
          <w:rFonts w:ascii="Arial" w:hAnsi="Arial" w:cs="Arial"/>
          <w:b/>
          <w:lang w:val="en-US"/>
        </w:rPr>
        <w:t>Nomination Form</w:t>
      </w:r>
    </w:p>
    <w:p w14:paraId="77AF4D44" w14:textId="77777777" w:rsidR="002B1572" w:rsidRPr="0029308D" w:rsidRDefault="002B1572" w:rsidP="002B1572">
      <w:pPr>
        <w:numPr>
          <w:ilvl w:val="0"/>
          <w:numId w:val="42"/>
        </w:numPr>
        <w:spacing w:before="120"/>
        <w:ind w:left="341" w:hanging="284"/>
        <w:rPr>
          <w:rFonts w:ascii="Arial" w:hAnsi="Arial" w:cs="Arial"/>
          <w:lang w:val="en-US"/>
        </w:rPr>
      </w:pPr>
      <w:r w:rsidRPr="00897964">
        <w:rPr>
          <w:rFonts w:ascii="Arial" w:hAnsi="Arial" w:cs="Arial"/>
          <w:lang w:val="en-US"/>
        </w:rPr>
        <w:t>All entries must be 10 point font or larger</w:t>
      </w:r>
      <w:r w:rsidRPr="0029308D">
        <w:rPr>
          <w:rFonts w:ascii="Arial" w:hAnsi="Arial" w:cs="Arial"/>
          <w:lang w:val="en-US"/>
        </w:rPr>
        <w:t>.</w:t>
      </w:r>
    </w:p>
    <w:p w14:paraId="1B341813" w14:textId="77777777" w:rsidR="002B1572" w:rsidRDefault="002B1572" w:rsidP="002B1572">
      <w:pPr>
        <w:numPr>
          <w:ilvl w:val="0"/>
          <w:numId w:val="42"/>
        </w:numPr>
        <w:spacing w:before="120"/>
        <w:ind w:left="341" w:hanging="284"/>
        <w:rPr>
          <w:rFonts w:ascii="Arial" w:hAnsi="Arial" w:cs="Arial"/>
          <w:lang w:val="en-US"/>
        </w:rPr>
      </w:pPr>
      <w:r w:rsidRPr="00897964">
        <w:rPr>
          <w:rFonts w:ascii="Arial" w:hAnsi="Arial" w:cs="Arial"/>
          <w:lang w:val="en-US"/>
        </w:rPr>
        <w:t>The nomination package must not exceed four pages as described below</w:t>
      </w:r>
      <w:r w:rsidRPr="0029308D">
        <w:rPr>
          <w:rFonts w:ascii="Arial" w:hAnsi="Arial" w:cs="Arial"/>
          <w:lang w:val="en-US"/>
        </w:rPr>
        <w:t>.</w:t>
      </w:r>
      <w:r>
        <w:rPr>
          <w:rFonts w:ascii="Arial" w:hAnsi="Arial" w:cs="Arial"/>
          <w:lang w:val="en-US"/>
        </w:rPr>
        <w:t xml:space="preserve"> Pease do not </w:t>
      </w:r>
      <w:r w:rsidRPr="00897964">
        <w:rPr>
          <w:rFonts w:ascii="Arial" w:hAnsi="Arial" w:cs="Arial"/>
          <w:lang w:val="en-US"/>
        </w:rPr>
        <w:t>submit this instruction page, resumes or other attachments</w:t>
      </w:r>
      <w:r>
        <w:rPr>
          <w:rFonts w:ascii="Arial" w:hAnsi="Arial" w:cs="Arial"/>
          <w:lang w:val="en-US"/>
        </w:rPr>
        <w:t>.</w:t>
      </w:r>
    </w:p>
    <w:p w14:paraId="388C59CF" w14:textId="77777777" w:rsidR="002B1572" w:rsidRDefault="002B1572" w:rsidP="002B1572">
      <w:pPr>
        <w:numPr>
          <w:ilvl w:val="1"/>
          <w:numId w:val="42"/>
        </w:numPr>
        <w:ind w:left="624" w:hanging="284"/>
        <w:rPr>
          <w:rFonts w:ascii="Arial" w:hAnsi="Arial" w:cs="Arial"/>
          <w:lang w:val="en-US"/>
        </w:rPr>
      </w:pPr>
      <w:r w:rsidRPr="00897964">
        <w:rPr>
          <w:rFonts w:ascii="Arial" w:hAnsi="Arial" w:cs="Arial"/>
          <w:lang w:val="en-US"/>
        </w:rPr>
        <w:t>Page One – Nominee/Reference Information</w:t>
      </w:r>
      <w:r>
        <w:rPr>
          <w:rFonts w:ascii="Arial" w:hAnsi="Arial" w:cs="Arial"/>
          <w:lang w:val="en-US"/>
        </w:rPr>
        <w:t xml:space="preserve">: </w:t>
      </w:r>
    </w:p>
    <w:p w14:paraId="7B5E29EB" w14:textId="77777777" w:rsidR="002B1572" w:rsidRDefault="002B1572" w:rsidP="002B1572">
      <w:pPr>
        <w:numPr>
          <w:ilvl w:val="2"/>
          <w:numId w:val="42"/>
        </w:numPr>
        <w:ind w:left="908" w:hanging="284"/>
        <w:rPr>
          <w:rFonts w:ascii="Arial" w:hAnsi="Arial" w:cs="Arial"/>
          <w:lang w:val="en-US"/>
        </w:rPr>
      </w:pPr>
      <w:r w:rsidRPr="00897964">
        <w:rPr>
          <w:rFonts w:ascii="Arial" w:hAnsi="Arial" w:cs="Arial"/>
          <w:lang w:val="en-US"/>
        </w:rPr>
        <w:t>Use one page to include information about the nominee in the appropriate entry area. The nominator must sign and date the form. All boxes must be completed. Electronic signature is permitted. If an</w:t>
      </w:r>
      <w:r>
        <w:rPr>
          <w:rFonts w:ascii="Arial" w:hAnsi="Arial" w:cs="Arial"/>
          <w:lang w:val="en-US"/>
        </w:rPr>
        <w:t xml:space="preserve"> </w:t>
      </w:r>
      <w:r w:rsidRPr="00897964">
        <w:rPr>
          <w:rFonts w:ascii="Arial" w:hAnsi="Arial" w:cs="Arial"/>
          <w:lang w:val="en-US"/>
        </w:rPr>
        <w:t>electronic signature is unavailable, you may type “signed by: // YOUR NAME //” and then date the document.</w:t>
      </w:r>
    </w:p>
    <w:p w14:paraId="667B26C3" w14:textId="77777777" w:rsidR="002B1572" w:rsidRDefault="002B1572" w:rsidP="002B1572">
      <w:pPr>
        <w:numPr>
          <w:ilvl w:val="1"/>
          <w:numId w:val="42"/>
        </w:numPr>
        <w:ind w:left="624" w:hanging="284"/>
        <w:rPr>
          <w:rFonts w:ascii="Arial" w:hAnsi="Arial" w:cs="Arial"/>
          <w:lang w:val="en-US"/>
        </w:rPr>
      </w:pPr>
      <w:r w:rsidRPr="00897964">
        <w:rPr>
          <w:rFonts w:ascii="Arial" w:hAnsi="Arial" w:cs="Arial"/>
          <w:lang w:val="en-US"/>
        </w:rPr>
        <w:t>Page Two - Education, Positions Held, and Accomplishments</w:t>
      </w:r>
      <w:r>
        <w:rPr>
          <w:rFonts w:ascii="Arial" w:hAnsi="Arial" w:cs="Arial"/>
          <w:lang w:val="en-US"/>
        </w:rPr>
        <w:t>:</w:t>
      </w:r>
    </w:p>
    <w:p w14:paraId="1D8AF390" w14:textId="77777777" w:rsidR="002B1572" w:rsidRDefault="002B1572" w:rsidP="002B1572">
      <w:pPr>
        <w:numPr>
          <w:ilvl w:val="2"/>
          <w:numId w:val="42"/>
        </w:numPr>
        <w:ind w:left="908" w:hanging="284"/>
        <w:rPr>
          <w:rFonts w:ascii="Arial" w:hAnsi="Arial" w:cs="Arial"/>
          <w:lang w:val="en-US"/>
        </w:rPr>
      </w:pPr>
      <w:r w:rsidRPr="00897964">
        <w:rPr>
          <w:rFonts w:ascii="Arial" w:hAnsi="Arial" w:cs="Arial"/>
          <w:lang w:val="en-US"/>
        </w:rPr>
        <w:t>Use one page to list the candidate’s degrees and major positions held, noting the important accomplishments and contributions attained at each position.</w:t>
      </w:r>
    </w:p>
    <w:p w14:paraId="76AEA44A" w14:textId="77777777" w:rsidR="002B1572" w:rsidRDefault="002B1572" w:rsidP="002B1572">
      <w:pPr>
        <w:numPr>
          <w:ilvl w:val="1"/>
          <w:numId w:val="42"/>
        </w:numPr>
        <w:ind w:left="624" w:hanging="284"/>
        <w:rPr>
          <w:rFonts w:ascii="Arial" w:hAnsi="Arial" w:cs="Arial"/>
          <w:lang w:val="en-US"/>
        </w:rPr>
      </w:pPr>
      <w:r w:rsidRPr="00897964">
        <w:rPr>
          <w:rFonts w:ascii="Arial" w:hAnsi="Arial" w:cs="Arial"/>
          <w:lang w:val="en-US"/>
        </w:rPr>
        <w:t>Pag</w:t>
      </w:r>
      <w:r>
        <w:rPr>
          <w:rFonts w:ascii="Arial" w:hAnsi="Arial" w:cs="Arial"/>
          <w:lang w:val="en-US"/>
        </w:rPr>
        <w:t>e Three - Selected Publications</w:t>
      </w:r>
    </w:p>
    <w:p w14:paraId="24E1A7F1" w14:textId="77777777" w:rsidR="002B1572" w:rsidRDefault="002B1572" w:rsidP="002B1572">
      <w:pPr>
        <w:numPr>
          <w:ilvl w:val="2"/>
          <w:numId w:val="42"/>
        </w:numPr>
        <w:ind w:left="908" w:hanging="284"/>
        <w:rPr>
          <w:rFonts w:ascii="Arial" w:hAnsi="Arial" w:cs="Arial"/>
          <w:lang w:val="en-US"/>
        </w:rPr>
      </w:pPr>
      <w:r w:rsidRPr="00897964">
        <w:rPr>
          <w:rFonts w:ascii="Arial" w:hAnsi="Arial" w:cs="Arial"/>
          <w:lang w:val="en-US"/>
        </w:rPr>
        <w:t>Use one page to state the approximate numbers of papers published. Cite the most significant publications and give a brief summary to emphasize the magnitude of these accomplishments</w:t>
      </w:r>
    </w:p>
    <w:p w14:paraId="7FF4822B" w14:textId="77777777" w:rsidR="002B1572" w:rsidRDefault="002B1572" w:rsidP="002B1572">
      <w:pPr>
        <w:numPr>
          <w:ilvl w:val="1"/>
          <w:numId w:val="42"/>
        </w:numPr>
        <w:ind w:left="624" w:hanging="284"/>
        <w:rPr>
          <w:rFonts w:ascii="Arial" w:hAnsi="Arial" w:cs="Arial"/>
          <w:lang w:val="en-US"/>
        </w:rPr>
      </w:pPr>
      <w:r w:rsidRPr="00897964">
        <w:rPr>
          <w:rFonts w:ascii="Arial" w:hAnsi="Arial" w:cs="Arial"/>
          <w:lang w:val="en-US"/>
        </w:rPr>
        <w:t xml:space="preserve">Page Four - Service to </w:t>
      </w:r>
      <w:r>
        <w:rPr>
          <w:rFonts w:ascii="Arial" w:hAnsi="Arial" w:cs="Arial"/>
          <w:lang w:val="en-US"/>
        </w:rPr>
        <w:t>IACM</w:t>
      </w:r>
      <w:r w:rsidRPr="00897964">
        <w:rPr>
          <w:rFonts w:ascii="Arial" w:hAnsi="Arial" w:cs="Arial"/>
          <w:lang w:val="en-US"/>
        </w:rPr>
        <w:t xml:space="preserve"> and other professional</w:t>
      </w:r>
      <w:r>
        <w:rPr>
          <w:rFonts w:ascii="Arial" w:hAnsi="Arial" w:cs="Arial"/>
          <w:lang w:val="en-US"/>
        </w:rPr>
        <w:t xml:space="preserve"> or scientific</w:t>
      </w:r>
      <w:r w:rsidRPr="00897964">
        <w:rPr>
          <w:rFonts w:ascii="Arial" w:hAnsi="Arial" w:cs="Arial"/>
          <w:lang w:val="en-US"/>
        </w:rPr>
        <w:t xml:space="preserve"> organizations</w:t>
      </w:r>
      <w:r>
        <w:rPr>
          <w:rFonts w:ascii="Arial" w:hAnsi="Arial" w:cs="Arial"/>
          <w:lang w:val="en-US"/>
        </w:rPr>
        <w:t xml:space="preserve">; </w:t>
      </w:r>
      <w:r w:rsidRPr="00897964">
        <w:rPr>
          <w:rFonts w:ascii="Arial" w:hAnsi="Arial" w:cs="Arial"/>
          <w:lang w:val="en-US"/>
        </w:rPr>
        <w:t xml:space="preserve">Honors </w:t>
      </w:r>
      <w:r>
        <w:rPr>
          <w:rFonts w:ascii="Arial" w:hAnsi="Arial" w:cs="Arial"/>
          <w:lang w:val="en-US"/>
        </w:rPr>
        <w:t>and Awards</w:t>
      </w:r>
    </w:p>
    <w:p w14:paraId="62329F9C" w14:textId="77777777" w:rsidR="002B1572" w:rsidRDefault="002B1572" w:rsidP="002B1572">
      <w:pPr>
        <w:numPr>
          <w:ilvl w:val="2"/>
          <w:numId w:val="42"/>
        </w:numPr>
        <w:ind w:left="908" w:hanging="284"/>
        <w:rPr>
          <w:rFonts w:ascii="Arial" w:hAnsi="Arial" w:cs="Arial"/>
          <w:lang w:val="en-US"/>
        </w:rPr>
      </w:pPr>
      <w:r w:rsidRPr="00897964">
        <w:rPr>
          <w:rFonts w:ascii="Arial" w:hAnsi="Arial" w:cs="Arial"/>
          <w:lang w:val="en-US"/>
        </w:rPr>
        <w:t xml:space="preserve">Use one page to list the nominee’s services to </w:t>
      </w:r>
      <w:r>
        <w:rPr>
          <w:rFonts w:ascii="Arial" w:hAnsi="Arial" w:cs="Arial"/>
          <w:lang w:val="en-US"/>
        </w:rPr>
        <w:t>IACM</w:t>
      </w:r>
      <w:r w:rsidRPr="00897964">
        <w:rPr>
          <w:rFonts w:ascii="Arial" w:hAnsi="Arial" w:cs="Arial"/>
          <w:lang w:val="en-US"/>
        </w:rPr>
        <w:t xml:space="preserve"> through </w:t>
      </w:r>
      <w:r>
        <w:rPr>
          <w:rFonts w:ascii="Arial" w:hAnsi="Arial" w:cs="Arial"/>
          <w:lang w:val="en-US"/>
        </w:rPr>
        <w:t>affiliated associations</w:t>
      </w:r>
      <w:r w:rsidRPr="00897964">
        <w:rPr>
          <w:rFonts w:ascii="Arial" w:hAnsi="Arial" w:cs="Arial"/>
          <w:lang w:val="en-US"/>
        </w:rPr>
        <w:t xml:space="preserve">, </w:t>
      </w:r>
      <w:r>
        <w:rPr>
          <w:rFonts w:ascii="Arial" w:hAnsi="Arial" w:cs="Arial"/>
          <w:lang w:val="en-US"/>
        </w:rPr>
        <w:t>chapters</w:t>
      </w:r>
      <w:r w:rsidRPr="00897964">
        <w:rPr>
          <w:rFonts w:ascii="Arial" w:hAnsi="Arial" w:cs="Arial"/>
          <w:lang w:val="en-US"/>
        </w:rPr>
        <w:t xml:space="preserve">, national </w:t>
      </w:r>
      <w:r>
        <w:rPr>
          <w:rFonts w:ascii="Arial" w:hAnsi="Arial" w:cs="Arial"/>
          <w:lang w:val="en-US"/>
        </w:rPr>
        <w:t xml:space="preserve">and international </w:t>
      </w:r>
      <w:r w:rsidRPr="00897964">
        <w:rPr>
          <w:rFonts w:ascii="Arial" w:hAnsi="Arial" w:cs="Arial"/>
          <w:lang w:val="en-US"/>
        </w:rPr>
        <w:t xml:space="preserve">meetings, national </w:t>
      </w:r>
      <w:r>
        <w:rPr>
          <w:rFonts w:ascii="Arial" w:hAnsi="Arial" w:cs="Arial"/>
          <w:lang w:val="en-US"/>
        </w:rPr>
        <w:t>and international committees or boards.</w:t>
      </w:r>
    </w:p>
    <w:p w14:paraId="4B220467" w14:textId="77777777" w:rsidR="002B1572" w:rsidRDefault="002B1572" w:rsidP="002B1572">
      <w:pPr>
        <w:numPr>
          <w:ilvl w:val="2"/>
          <w:numId w:val="42"/>
        </w:numPr>
        <w:ind w:left="908" w:hanging="284"/>
        <w:rPr>
          <w:rFonts w:ascii="Arial" w:hAnsi="Arial" w:cs="Arial"/>
          <w:lang w:val="en-US"/>
        </w:rPr>
      </w:pPr>
      <w:r w:rsidRPr="00897964">
        <w:rPr>
          <w:rFonts w:ascii="Arial" w:hAnsi="Arial" w:cs="Arial"/>
          <w:lang w:val="en-US"/>
        </w:rPr>
        <w:t>Include a list of the nominee’s services to other professional</w:t>
      </w:r>
      <w:r>
        <w:rPr>
          <w:rFonts w:ascii="Arial" w:hAnsi="Arial" w:cs="Arial"/>
          <w:lang w:val="en-US"/>
        </w:rPr>
        <w:t xml:space="preserve"> or scientific</w:t>
      </w:r>
      <w:r w:rsidRPr="00897964">
        <w:rPr>
          <w:rFonts w:ascii="Arial" w:hAnsi="Arial" w:cs="Arial"/>
          <w:lang w:val="en-US"/>
        </w:rPr>
        <w:t xml:space="preserve"> societies and organizations</w:t>
      </w:r>
      <w:r>
        <w:rPr>
          <w:rFonts w:ascii="Arial" w:hAnsi="Arial" w:cs="Arial"/>
          <w:lang w:val="en-US"/>
        </w:rPr>
        <w:t>.</w:t>
      </w:r>
    </w:p>
    <w:p w14:paraId="730FD05C" w14:textId="77777777" w:rsidR="002B1572" w:rsidRDefault="002B1572" w:rsidP="002B1572">
      <w:pPr>
        <w:numPr>
          <w:ilvl w:val="2"/>
          <w:numId w:val="42"/>
        </w:numPr>
        <w:ind w:left="908" w:hanging="284"/>
        <w:rPr>
          <w:rFonts w:ascii="Arial" w:hAnsi="Arial" w:cs="Arial"/>
          <w:lang w:val="en-US"/>
        </w:rPr>
      </w:pPr>
      <w:r w:rsidRPr="00897964">
        <w:rPr>
          <w:rFonts w:ascii="Arial" w:hAnsi="Arial" w:cs="Arial"/>
          <w:lang w:val="en-US"/>
        </w:rPr>
        <w:t>List the Honors and Awards that have been presented to the nominee</w:t>
      </w:r>
      <w:r>
        <w:rPr>
          <w:rFonts w:ascii="Arial" w:hAnsi="Arial" w:cs="Arial"/>
          <w:lang w:val="en-US"/>
        </w:rPr>
        <w:t>.</w:t>
      </w:r>
    </w:p>
    <w:p w14:paraId="40B95DAC" w14:textId="77777777" w:rsidR="002B1572" w:rsidRDefault="002B1572" w:rsidP="002B1572">
      <w:pPr>
        <w:numPr>
          <w:ilvl w:val="0"/>
          <w:numId w:val="42"/>
        </w:numPr>
        <w:spacing w:before="120"/>
        <w:ind w:left="341" w:hanging="284"/>
        <w:rPr>
          <w:rFonts w:ascii="Arial" w:hAnsi="Arial" w:cs="Arial"/>
          <w:lang w:val="en-US"/>
        </w:rPr>
      </w:pPr>
      <w:r w:rsidRPr="00897964">
        <w:rPr>
          <w:rFonts w:ascii="Arial" w:hAnsi="Arial" w:cs="Arial"/>
          <w:lang w:val="en-US"/>
        </w:rPr>
        <w:t xml:space="preserve">A citation of 25 words or less summarizing the achievements of the nominee leading to the honor of </w:t>
      </w:r>
      <w:r>
        <w:rPr>
          <w:rFonts w:ascii="Arial" w:hAnsi="Arial" w:cs="Arial"/>
          <w:lang w:val="en-US"/>
        </w:rPr>
        <w:t>IACM</w:t>
      </w:r>
      <w:r w:rsidRPr="00897964">
        <w:rPr>
          <w:rFonts w:ascii="Arial" w:hAnsi="Arial" w:cs="Arial"/>
          <w:lang w:val="en-US"/>
        </w:rPr>
        <w:t xml:space="preserve"> Honorary Fellow must be provided on the nomination form</w:t>
      </w:r>
      <w:r>
        <w:rPr>
          <w:rFonts w:ascii="Arial" w:hAnsi="Arial" w:cs="Arial"/>
          <w:lang w:val="en-US"/>
        </w:rPr>
        <w:t>.</w:t>
      </w:r>
    </w:p>
    <w:p w14:paraId="224B59E4" w14:textId="77777777" w:rsidR="002B1572" w:rsidRDefault="002B1572" w:rsidP="002B1572">
      <w:pPr>
        <w:numPr>
          <w:ilvl w:val="0"/>
          <w:numId w:val="42"/>
        </w:numPr>
        <w:spacing w:before="120"/>
        <w:ind w:left="341" w:hanging="284"/>
        <w:rPr>
          <w:rFonts w:ascii="Arial" w:hAnsi="Arial" w:cs="Arial"/>
          <w:lang w:val="en-US"/>
        </w:rPr>
      </w:pPr>
      <w:r w:rsidRPr="00897964">
        <w:rPr>
          <w:rFonts w:ascii="Arial" w:hAnsi="Arial" w:cs="Arial"/>
          <w:lang w:val="en-US"/>
        </w:rPr>
        <w:t>All sections must be completed by the nominator prior to submitting the nomination</w:t>
      </w:r>
      <w:r>
        <w:rPr>
          <w:rFonts w:ascii="Arial" w:hAnsi="Arial" w:cs="Arial"/>
          <w:lang w:val="en-US"/>
        </w:rPr>
        <w:t>.</w:t>
      </w:r>
    </w:p>
    <w:p w14:paraId="3FC44177" w14:textId="2970B375" w:rsidR="002B1572" w:rsidRDefault="002B1572" w:rsidP="002B1572">
      <w:pPr>
        <w:numPr>
          <w:ilvl w:val="0"/>
          <w:numId w:val="42"/>
        </w:numPr>
        <w:spacing w:before="120"/>
        <w:ind w:left="341" w:hanging="284"/>
        <w:rPr>
          <w:rFonts w:ascii="Arial" w:hAnsi="Arial" w:cs="Arial"/>
          <w:lang w:val="en-US"/>
        </w:rPr>
      </w:pPr>
      <w:r w:rsidRPr="00897964">
        <w:rPr>
          <w:rFonts w:ascii="Arial" w:hAnsi="Arial" w:cs="Arial"/>
          <w:lang w:val="en-US"/>
        </w:rPr>
        <w:lastRenderedPageBreak/>
        <w:t xml:space="preserve">The nominator is urged to carefully review all information prior to submitting the nomination to </w:t>
      </w:r>
      <w:r>
        <w:rPr>
          <w:rFonts w:ascii="Arial" w:hAnsi="Arial" w:cs="Arial"/>
          <w:lang w:val="en-US"/>
        </w:rPr>
        <w:t>IACM</w:t>
      </w:r>
      <w:r w:rsidRPr="00897964">
        <w:rPr>
          <w:rFonts w:ascii="Arial" w:hAnsi="Arial" w:cs="Arial"/>
          <w:lang w:val="en-US"/>
        </w:rPr>
        <w:t xml:space="preserve">. If it is necessary to modify the nomination after it has been submitted, the nominator may do so by contacting </w:t>
      </w:r>
      <w:r>
        <w:rPr>
          <w:rFonts w:ascii="Arial" w:hAnsi="Arial" w:cs="Arial"/>
          <w:lang w:val="en-US"/>
        </w:rPr>
        <w:t>IACM</w:t>
      </w:r>
      <w:r w:rsidRPr="00897964">
        <w:rPr>
          <w:rFonts w:ascii="Arial" w:hAnsi="Arial" w:cs="Arial"/>
          <w:lang w:val="en-US"/>
        </w:rPr>
        <w:t xml:space="preserve"> prior to the deadline</w:t>
      </w:r>
      <w:r>
        <w:rPr>
          <w:rFonts w:ascii="Arial" w:hAnsi="Arial" w:cs="Arial"/>
          <w:lang w:val="en-US"/>
        </w:rPr>
        <w:t>.</w:t>
      </w:r>
    </w:p>
    <w:p w14:paraId="67105090" w14:textId="3EA33382" w:rsidR="002B1572" w:rsidRDefault="002B1572" w:rsidP="002B1572">
      <w:pPr>
        <w:numPr>
          <w:ilvl w:val="0"/>
          <w:numId w:val="42"/>
        </w:numPr>
        <w:spacing w:before="120"/>
        <w:ind w:left="341" w:hanging="284"/>
        <w:rPr>
          <w:rFonts w:ascii="Arial" w:hAnsi="Arial" w:cs="Arial"/>
          <w:lang w:val="en-US"/>
        </w:rPr>
      </w:pPr>
      <w:r w:rsidRPr="00897964">
        <w:rPr>
          <w:rFonts w:ascii="Arial" w:hAnsi="Arial" w:cs="Arial"/>
          <w:lang w:val="en-US"/>
        </w:rPr>
        <w:t xml:space="preserve">The nomination form must be submitted to </w:t>
      </w:r>
      <w:hyperlink r:id="rId9" w:history="1">
        <w:r w:rsidRPr="00AD129F">
          <w:rPr>
            <w:rStyle w:val="Hipervnculo"/>
            <w:rFonts w:ascii="Arial" w:hAnsi="Arial" w:cs="Arial"/>
            <w:lang w:val="en-US"/>
          </w:rPr>
          <w:t>secretariat@iacm.info</w:t>
        </w:r>
      </w:hyperlink>
      <w:r w:rsidRPr="00897964">
        <w:rPr>
          <w:rFonts w:ascii="Arial" w:hAnsi="Arial" w:cs="Arial"/>
          <w:lang w:val="en-US"/>
        </w:rPr>
        <w:t xml:space="preserve"> by </w:t>
      </w:r>
      <w:r w:rsidR="00AD129F">
        <w:rPr>
          <w:rFonts w:ascii="Arial" w:hAnsi="Arial" w:cs="Arial"/>
          <w:lang w:val="en-US"/>
        </w:rPr>
        <w:t>October 28, 2019</w:t>
      </w:r>
      <w:r w:rsidRPr="00897964">
        <w:rPr>
          <w:rFonts w:ascii="Arial" w:hAnsi="Arial" w:cs="Arial"/>
          <w:lang w:val="en-US"/>
        </w:rPr>
        <w:t>.</w:t>
      </w:r>
    </w:p>
    <w:p w14:paraId="77EF9873" w14:textId="1EE78602" w:rsidR="002B1572" w:rsidRDefault="002B1572" w:rsidP="002B1572">
      <w:pPr>
        <w:numPr>
          <w:ilvl w:val="0"/>
          <w:numId w:val="42"/>
        </w:numPr>
        <w:spacing w:before="120"/>
        <w:ind w:left="341" w:hanging="284"/>
        <w:rPr>
          <w:rFonts w:ascii="Arial" w:hAnsi="Arial" w:cs="Arial"/>
          <w:lang w:val="en-US"/>
        </w:rPr>
      </w:pPr>
      <w:r>
        <w:rPr>
          <w:rFonts w:ascii="Arial" w:hAnsi="Arial" w:cs="Arial"/>
          <w:lang w:val="en-US"/>
        </w:rPr>
        <w:t>IACM</w:t>
      </w:r>
      <w:r w:rsidRPr="00897964">
        <w:rPr>
          <w:rFonts w:ascii="Arial" w:hAnsi="Arial" w:cs="Arial"/>
          <w:lang w:val="en-US"/>
        </w:rPr>
        <w:t xml:space="preserve"> will advise the nominator as to status of the nomination. If carried over, nominators may update the nomination by the deadline, withdraw the nomination, or keep the nomination as is. Changed references must b</w:t>
      </w:r>
      <w:r w:rsidR="00453623">
        <w:rPr>
          <w:rFonts w:ascii="Arial" w:hAnsi="Arial" w:cs="Arial"/>
          <w:lang w:val="en-US"/>
        </w:rPr>
        <w:t xml:space="preserve">e received no later than </w:t>
      </w:r>
      <w:r w:rsidR="009271C1">
        <w:rPr>
          <w:rFonts w:ascii="Arial" w:hAnsi="Arial" w:cs="Arial"/>
          <w:lang w:val="en-US"/>
        </w:rPr>
        <w:t>the stated date.</w:t>
      </w:r>
    </w:p>
    <w:p w14:paraId="3DB86272" w14:textId="77777777" w:rsidR="002B1572" w:rsidRDefault="002B1572" w:rsidP="002B1572">
      <w:pPr>
        <w:rPr>
          <w:rFonts w:ascii="Arial" w:hAnsi="Arial" w:cs="Arial"/>
          <w:lang w:val="en-US"/>
        </w:rPr>
      </w:pPr>
    </w:p>
    <w:p w14:paraId="65A59431" w14:textId="77777777" w:rsidR="002B1572" w:rsidRPr="00E536D7" w:rsidRDefault="002B1572" w:rsidP="002B1572">
      <w:pPr>
        <w:rPr>
          <w:rFonts w:ascii="Arial" w:hAnsi="Arial" w:cs="Arial"/>
          <w:b/>
          <w:lang w:val="en-US"/>
        </w:rPr>
      </w:pPr>
      <w:r w:rsidRPr="00E536D7">
        <w:rPr>
          <w:rFonts w:ascii="Arial" w:hAnsi="Arial" w:cs="Arial"/>
          <w:b/>
          <w:lang w:val="en-US"/>
        </w:rPr>
        <w:t>Reference Form</w:t>
      </w:r>
    </w:p>
    <w:p w14:paraId="1C330168" w14:textId="77777777" w:rsidR="002B1572" w:rsidRDefault="002B1572" w:rsidP="002B1572">
      <w:pPr>
        <w:numPr>
          <w:ilvl w:val="0"/>
          <w:numId w:val="42"/>
        </w:numPr>
        <w:spacing w:before="120"/>
        <w:ind w:left="341" w:hanging="284"/>
        <w:rPr>
          <w:rFonts w:ascii="Arial" w:hAnsi="Arial" w:cs="Arial"/>
          <w:lang w:val="en-US"/>
        </w:rPr>
      </w:pPr>
      <w:r w:rsidRPr="00897964">
        <w:rPr>
          <w:rFonts w:ascii="Arial" w:hAnsi="Arial" w:cs="Arial"/>
          <w:lang w:val="en-US"/>
        </w:rPr>
        <w:t>This confidential reference form must not exceed 1 page.</w:t>
      </w:r>
    </w:p>
    <w:p w14:paraId="6BC9B1F2" w14:textId="77777777" w:rsidR="002B1572" w:rsidRDefault="002B1572" w:rsidP="002B1572">
      <w:pPr>
        <w:numPr>
          <w:ilvl w:val="0"/>
          <w:numId w:val="42"/>
        </w:numPr>
        <w:spacing w:before="120"/>
        <w:ind w:left="341" w:hanging="284"/>
        <w:rPr>
          <w:rFonts w:ascii="Arial" w:hAnsi="Arial" w:cs="Arial"/>
          <w:lang w:val="en-US"/>
        </w:rPr>
      </w:pPr>
      <w:r w:rsidRPr="00897964">
        <w:rPr>
          <w:rFonts w:ascii="Arial" w:hAnsi="Arial" w:cs="Arial"/>
          <w:lang w:val="en-US"/>
        </w:rPr>
        <w:t>The quality of the reference input is a key element of the nomination.</w:t>
      </w:r>
    </w:p>
    <w:p w14:paraId="33BC6F7A" w14:textId="77777777" w:rsidR="002B1572" w:rsidRDefault="002B1572" w:rsidP="002B1572">
      <w:pPr>
        <w:numPr>
          <w:ilvl w:val="0"/>
          <w:numId w:val="42"/>
        </w:numPr>
        <w:spacing w:before="120"/>
        <w:ind w:left="341" w:hanging="284"/>
        <w:rPr>
          <w:rFonts w:ascii="Arial" w:hAnsi="Arial" w:cs="Arial"/>
          <w:lang w:val="en-US"/>
        </w:rPr>
      </w:pPr>
      <w:r w:rsidRPr="00897964">
        <w:rPr>
          <w:rFonts w:ascii="Arial" w:hAnsi="Arial" w:cs="Arial"/>
          <w:lang w:val="en-US"/>
        </w:rPr>
        <w:t xml:space="preserve">The nominator must seek five only (5) current </w:t>
      </w:r>
      <w:r>
        <w:rPr>
          <w:rFonts w:ascii="Arial" w:hAnsi="Arial" w:cs="Arial"/>
          <w:lang w:val="en-US"/>
        </w:rPr>
        <w:t>IACM</w:t>
      </w:r>
      <w:r w:rsidRPr="00897964">
        <w:rPr>
          <w:rFonts w:ascii="Arial" w:hAnsi="Arial" w:cs="Arial"/>
          <w:lang w:val="en-US"/>
        </w:rPr>
        <w:t xml:space="preserve"> Fellows or Honorary Fellows to act as references for the nominee and distribute the reference forms to these individuals. No more than 5 references will be permitted</w:t>
      </w:r>
      <w:r>
        <w:rPr>
          <w:rFonts w:ascii="Arial" w:hAnsi="Arial" w:cs="Arial"/>
          <w:lang w:val="en-US"/>
        </w:rPr>
        <w:t>.</w:t>
      </w:r>
    </w:p>
    <w:p w14:paraId="5F0D57C9" w14:textId="77777777" w:rsidR="002B1572" w:rsidRDefault="002B1572" w:rsidP="002B1572">
      <w:pPr>
        <w:numPr>
          <w:ilvl w:val="0"/>
          <w:numId w:val="42"/>
        </w:numPr>
        <w:spacing w:before="120"/>
        <w:ind w:left="341" w:hanging="284"/>
        <w:rPr>
          <w:rFonts w:ascii="Arial" w:hAnsi="Arial" w:cs="Arial"/>
          <w:lang w:val="en-US"/>
        </w:rPr>
      </w:pPr>
      <w:r w:rsidRPr="00897964">
        <w:rPr>
          <w:rFonts w:ascii="Arial" w:hAnsi="Arial" w:cs="Arial"/>
          <w:lang w:val="en-US"/>
        </w:rPr>
        <w:t>The nominator may not serve as a reference.</w:t>
      </w:r>
    </w:p>
    <w:p w14:paraId="1DEDAA44" w14:textId="77777777" w:rsidR="002B1572" w:rsidRDefault="002B1572" w:rsidP="002B1572">
      <w:pPr>
        <w:numPr>
          <w:ilvl w:val="0"/>
          <w:numId w:val="42"/>
        </w:numPr>
        <w:spacing w:before="120"/>
        <w:ind w:left="341" w:hanging="284"/>
        <w:rPr>
          <w:rFonts w:ascii="Arial" w:hAnsi="Arial" w:cs="Arial"/>
          <w:lang w:val="en-US"/>
        </w:rPr>
      </w:pPr>
      <w:r w:rsidRPr="00897964">
        <w:rPr>
          <w:rFonts w:ascii="Arial" w:hAnsi="Arial" w:cs="Arial"/>
          <w:lang w:val="en-US"/>
        </w:rPr>
        <w:t>The nominator must contact and confirm the willingness of each reference to serve. It is the nominator’s responsibility to provide each reference with appropriate background information on the nominee (i.e., nomination form) and to supply each reference with the reference form, in which the nominator should pre-fill with the nominee’s name.</w:t>
      </w:r>
    </w:p>
    <w:p w14:paraId="41A9A9ED" w14:textId="431D7241" w:rsidR="002B1572" w:rsidRDefault="002B1572" w:rsidP="002B1572">
      <w:pPr>
        <w:numPr>
          <w:ilvl w:val="0"/>
          <w:numId w:val="42"/>
        </w:numPr>
        <w:pBdr>
          <w:bottom w:val="single" w:sz="6" w:space="1" w:color="auto"/>
        </w:pBdr>
        <w:spacing w:before="120"/>
        <w:ind w:left="341" w:hanging="284"/>
        <w:rPr>
          <w:rFonts w:ascii="Arial" w:hAnsi="Arial" w:cs="Arial"/>
          <w:lang w:val="en-US"/>
        </w:rPr>
      </w:pPr>
      <w:r w:rsidRPr="00897964">
        <w:rPr>
          <w:rFonts w:ascii="Arial" w:hAnsi="Arial" w:cs="Arial"/>
          <w:lang w:val="en-US"/>
        </w:rPr>
        <w:t>All five (5) references must submit their signed and completed reference form</w:t>
      </w:r>
      <w:r>
        <w:rPr>
          <w:rFonts w:ascii="Arial" w:hAnsi="Arial" w:cs="Arial"/>
          <w:lang w:val="en-US"/>
        </w:rPr>
        <w:t xml:space="preserve"> </w:t>
      </w:r>
      <w:r w:rsidRPr="00897964">
        <w:rPr>
          <w:rFonts w:ascii="Arial" w:hAnsi="Arial" w:cs="Arial"/>
          <w:lang w:val="en-US"/>
        </w:rPr>
        <w:t xml:space="preserve">to </w:t>
      </w:r>
      <w:hyperlink r:id="rId10" w:history="1">
        <w:r w:rsidRPr="007A773E">
          <w:rPr>
            <w:rStyle w:val="Hipervnculo"/>
            <w:rFonts w:ascii="Arial" w:hAnsi="Arial" w:cs="Arial"/>
            <w:lang w:val="en-US"/>
          </w:rPr>
          <w:t>secretariat@iacm</w:t>
        </w:r>
        <w:r w:rsidR="007A773E" w:rsidRPr="007A773E">
          <w:rPr>
            <w:rStyle w:val="Hipervnculo"/>
            <w:rFonts w:ascii="Arial" w:hAnsi="Arial" w:cs="Arial"/>
            <w:lang w:val="en-US"/>
          </w:rPr>
          <w:t>.info</w:t>
        </w:r>
      </w:hyperlink>
      <w:r w:rsidRPr="00897964">
        <w:rPr>
          <w:rFonts w:ascii="Arial" w:hAnsi="Arial" w:cs="Arial"/>
          <w:lang w:val="en-US"/>
        </w:rPr>
        <w:t>. Electronic signature is permitted.</w:t>
      </w:r>
    </w:p>
    <w:p w14:paraId="0A2C5F2A" w14:textId="77777777" w:rsidR="009271C1" w:rsidRDefault="009271C1" w:rsidP="009271C1">
      <w:pPr>
        <w:pBdr>
          <w:bottom w:val="single" w:sz="6" w:space="1" w:color="auto"/>
        </w:pBdr>
        <w:spacing w:before="120"/>
        <w:ind w:left="57"/>
        <w:rPr>
          <w:rFonts w:ascii="Arial" w:hAnsi="Arial" w:cs="Arial"/>
          <w:lang w:val="en-US"/>
        </w:rPr>
      </w:pPr>
    </w:p>
    <w:p w14:paraId="0D71AE09" w14:textId="4B186B40" w:rsidR="009271C1" w:rsidRDefault="009271C1" w:rsidP="002B1572">
      <w:pPr>
        <w:rPr>
          <w:rFonts w:ascii="Arial" w:hAnsi="Arial" w:cs="Arial"/>
          <w:lang w:val="en-US"/>
        </w:rPr>
      </w:pPr>
    </w:p>
    <w:p w14:paraId="02D765E6" w14:textId="6D67CD2F" w:rsidR="009271C1" w:rsidRDefault="009271C1" w:rsidP="002B1572">
      <w:pPr>
        <w:rPr>
          <w:rFonts w:ascii="Arial" w:hAnsi="Arial" w:cs="Arial"/>
          <w:lang w:val="en-US"/>
        </w:rPr>
      </w:pPr>
    </w:p>
    <w:p w14:paraId="497FAA9D" w14:textId="4A6B4B43" w:rsidR="001858A3" w:rsidRPr="001858A3" w:rsidRDefault="001858A3" w:rsidP="001858A3">
      <w:pPr>
        <w:rPr>
          <w:rFonts w:ascii="Arial" w:hAnsi="Arial" w:cs="Arial"/>
          <w:lang w:val="en-US"/>
        </w:rPr>
      </w:pPr>
    </w:p>
    <w:p w14:paraId="1BE02AD8" w14:textId="2084DC6F" w:rsidR="001858A3" w:rsidRDefault="001858A3" w:rsidP="001858A3">
      <w:pPr>
        <w:pStyle w:val="Prrafodelista"/>
        <w:numPr>
          <w:ilvl w:val="0"/>
          <w:numId w:val="43"/>
        </w:numPr>
        <w:rPr>
          <w:rFonts w:ascii="Arial" w:hAnsi="Arial" w:cs="Arial"/>
          <w:lang w:val="en-US"/>
        </w:rPr>
      </w:pPr>
      <w:r>
        <w:rPr>
          <w:rFonts w:ascii="Arial" w:hAnsi="Arial" w:cs="Arial"/>
          <w:lang w:val="en-US"/>
        </w:rPr>
        <w:t xml:space="preserve">Submitting nomination forms deadline- </w:t>
      </w:r>
      <w:r w:rsidRPr="001858A3">
        <w:rPr>
          <w:rFonts w:ascii="Arial" w:hAnsi="Arial" w:cs="Arial"/>
          <w:u w:val="single"/>
          <w:lang w:val="en-US"/>
        </w:rPr>
        <w:t>October 28, 2019</w:t>
      </w:r>
    </w:p>
    <w:p w14:paraId="24093FB4" w14:textId="1D4A131A" w:rsidR="001858A3" w:rsidRPr="001858A3" w:rsidRDefault="001858A3" w:rsidP="001858A3">
      <w:pPr>
        <w:rPr>
          <w:rFonts w:ascii="Arial" w:hAnsi="Arial" w:cs="Arial"/>
          <w:lang w:val="en-US"/>
        </w:rPr>
      </w:pPr>
    </w:p>
    <w:p w14:paraId="31B72D93" w14:textId="1EF2E2AF" w:rsidR="001858A3" w:rsidRDefault="001858A3" w:rsidP="001858A3">
      <w:pPr>
        <w:pStyle w:val="Prrafodelista"/>
        <w:numPr>
          <w:ilvl w:val="0"/>
          <w:numId w:val="43"/>
        </w:numPr>
        <w:rPr>
          <w:rFonts w:ascii="Arial" w:hAnsi="Arial" w:cs="Arial"/>
          <w:lang w:val="en-US"/>
        </w:rPr>
      </w:pPr>
      <w:r>
        <w:rPr>
          <w:rFonts w:ascii="Arial" w:hAnsi="Arial" w:cs="Arial"/>
          <w:lang w:val="en-US"/>
        </w:rPr>
        <w:t xml:space="preserve">Submitting letters of reference deadline- </w:t>
      </w:r>
      <w:r w:rsidRPr="001858A3">
        <w:rPr>
          <w:rFonts w:ascii="Arial" w:hAnsi="Arial" w:cs="Arial"/>
          <w:u w:val="single"/>
          <w:lang w:val="en-US"/>
        </w:rPr>
        <w:t>November 11, 2019</w:t>
      </w:r>
    </w:p>
    <w:p w14:paraId="66EF13C9" w14:textId="1CD3E460" w:rsidR="001858A3" w:rsidRPr="001858A3" w:rsidRDefault="001858A3" w:rsidP="001858A3">
      <w:pPr>
        <w:rPr>
          <w:rFonts w:ascii="Arial" w:hAnsi="Arial" w:cs="Arial"/>
          <w:lang w:val="en-US"/>
        </w:rPr>
      </w:pPr>
    </w:p>
    <w:p w14:paraId="129679EF" w14:textId="0DA7569A" w:rsidR="001858A3" w:rsidRDefault="001858A3" w:rsidP="001858A3">
      <w:pPr>
        <w:pStyle w:val="Prrafodelista"/>
        <w:numPr>
          <w:ilvl w:val="0"/>
          <w:numId w:val="43"/>
        </w:numPr>
        <w:rPr>
          <w:rFonts w:ascii="Arial" w:hAnsi="Arial" w:cs="Arial"/>
          <w:lang w:val="en-US"/>
        </w:rPr>
      </w:pPr>
      <w:r>
        <w:rPr>
          <w:rFonts w:ascii="Arial" w:hAnsi="Arial" w:cs="Arial"/>
          <w:lang w:val="en-US"/>
        </w:rPr>
        <w:t xml:space="preserve">Major Awards Committee Meeting- </w:t>
      </w:r>
      <w:r w:rsidRPr="001858A3">
        <w:rPr>
          <w:rFonts w:ascii="Arial" w:hAnsi="Arial" w:cs="Arial"/>
          <w:u w:val="single"/>
          <w:lang w:val="en-US"/>
        </w:rPr>
        <w:t>November 22, 2019</w:t>
      </w:r>
    </w:p>
    <w:p w14:paraId="67B1FF80" w14:textId="63DBE9BB" w:rsidR="001858A3" w:rsidRDefault="001858A3" w:rsidP="001858A3">
      <w:pPr>
        <w:pStyle w:val="Prrafodelista"/>
        <w:rPr>
          <w:rFonts w:ascii="Arial" w:hAnsi="Arial" w:cs="Arial"/>
          <w:lang w:val="en-US"/>
        </w:rPr>
      </w:pPr>
    </w:p>
    <w:p w14:paraId="06A29662" w14:textId="77777777" w:rsidR="001858A3" w:rsidRPr="001858A3" w:rsidRDefault="001858A3" w:rsidP="001858A3">
      <w:pPr>
        <w:pStyle w:val="Prrafodelista"/>
        <w:rPr>
          <w:rFonts w:ascii="Arial" w:hAnsi="Arial" w:cs="Arial"/>
          <w:lang w:val="en-US"/>
        </w:rPr>
      </w:pPr>
    </w:p>
    <w:p w14:paraId="0E8B22F0" w14:textId="77777777" w:rsidR="000F65F9" w:rsidRPr="000F65F9" w:rsidRDefault="000F65F9" w:rsidP="000F65F9">
      <w:pPr>
        <w:rPr>
          <w:rFonts w:ascii="Arial" w:hAnsi="Arial" w:cs="Arial"/>
          <w:lang w:val="en-US"/>
        </w:rPr>
      </w:pPr>
    </w:p>
    <w:p w14:paraId="222E874A" w14:textId="77777777" w:rsidR="009271C1" w:rsidRPr="009271C1" w:rsidRDefault="009271C1" w:rsidP="001858A3">
      <w:pPr>
        <w:pStyle w:val="Prrafodelista"/>
        <w:rPr>
          <w:rFonts w:ascii="Arial" w:hAnsi="Arial" w:cs="Arial"/>
          <w:lang w:val="en-US"/>
        </w:rPr>
      </w:pPr>
    </w:p>
    <w:p w14:paraId="0FCAAB87" w14:textId="77777777" w:rsidR="002B1572" w:rsidRPr="0029308D" w:rsidRDefault="002B1572" w:rsidP="002B1572">
      <w:pPr>
        <w:rPr>
          <w:rFonts w:ascii="Arial" w:hAnsi="Arial" w:cs="Arial"/>
          <w:lang w:val="en-US"/>
        </w:rPr>
      </w:pPr>
    </w:p>
    <w:p w14:paraId="26AA0E9A" w14:textId="44D405DD" w:rsidR="00B2232E" w:rsidRPr="00542401" w:rsidRDefault="00B2232E" w:rsidP="00542401">
      <w:pPr>
        <w:spacing w:after="120"/>
        <w:rPr>
          <w:rFonts w:ascii="Arial" w:hAnsi="Arial"/>
          <w:bCs/>
          <w:sz w:val="22"/>
          <w:szCs w:val="22"/>
          <w:lang w:val="en-US"/>
        </w:rPr>
      </w:pPr>
      <w:bookmarkStart w:id="0" w:name="_GoBack"/>
      <w:bookmarkEnd w:id="0"/>
    </w:p>
    <w:sectPr w:rsidR="00B2232E" w:rsidRPr="00542401" w:rsidSect="005C6363">
      <w:headerReference w:type="default" r:id="rId11"/>
      <w:footerReference w:type="default" r:id="rId12"/>
      <w:pgSz w:w="11901" w:h="16817"/>
      <w:pgMar w:top="1418" w:right="1134" w:bottom="158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88EAA" w14:textId="77777777" w:rsidR="008977F4" w:rsidRDefault="008977F4">
      <w:r>
        <w:separator/>
      </w:r>
    </w:p>
  </w:endnote>
  <w:endnote w:type="continuationSeparator" w:id="0">
    <w:p w14:paraId="3D6CBA4C" w14:textId="77777777" w:rsidR="008977F4" w:rsidRDefault="0089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D0C0B" w14:textId="77777777" w:rsidR="00AD129F" w:rsidRDefault="00AD129F"/>
  <w:tbl>
    <w:tblPr>
      <w:tblW w:w="0" w:type="auto"/>
      <w:tblLook w:val="00A0" w:firstRow="1" w:lastRow="0" w:firstColumn="1" w:lastColumn="0" w:noHBand="0" w:noVBand="0"/>
    </w:tblPr>
    <w:tblGrid>
      <w:gridCol w:w="4818"/>
      <w:gridCol w:w="4815"/>
    </w:tblGrid>
    <w:tr w:rsidR="00B107CA" w:rsidRPr="00974951" w14:paraId="5833AE35" w14:textId="77777777" w:rsidTr="00AD129F">
      <w:trPr>
        <w:trHeight w:val="575"/>
      </w:trPr>
      <w:tc>
        <w:tcPr>
          <w:tcW w:w="4818" w:type="dxa"/>
          <w:tcBorders>
            <w:top w:val="single" w:sz="18" w:space="0" w:color="31659C"/>
          </w:tcBorders>
          <w:vAlign w:val="center"/>
        </w:tcPr>
        <w:p w14:paraId="7C8B3AA4" w14:textId="77777777" w:rsidR="00AD129F" w:rsidRDefault="00AD129F" w:rsidP="005C6363">
          <w:pPr>
            <w:pStyle w:val="Piedepgina"/>
            <w:tabs>
              <w:tab w:val="clear" w:pos="8504"/>
              <w:tab w:val="right" w:pos="4108"/>
            </w:tabs>
            <w:rPr>
              <w:rFonts w:asciiTheme="minorHAnsi" w:hAnsiTheme="minorHAnsi"/>
              <w:b/>
              <w:bCs/>
              <w:color w:val="999999"/>
              <w:lang w:val="en-US"/>
            </w:rPr>
          </w:pPr>
        </w:p>
        <w:p w14:paraId="2E32836B" w14:textId="5A013CED" w:rsidR="00B107CA" w:rsidRDefault="00AD129F" w:rsidP="005C6363">
          <w:pPr>
            <w:pStyle w:val="Piedepgina"/>
            <w:tabs>
              <w:tab w:val="clear" w:pos="8504"/>
              <w:tab w:val="right" w:pos="4108"/>
            </w:tabs>
            <w:rPr>
              <w:rFonts w:asciiTheme="minorHAnsi" w:hAnsiTheme="minorHAnsi"/>
              <w:b/>
              <w:bCs/>
              <w:color w:val="999999"/>
              <w:lang w:val="en-US"/>
            </w:rPr>
          </w:pPr>
          <w:r>
            <w:rPr>
              <w:rFonts w:asciiTheme="minorHAnsi" w:hAnsiTheme="minorHAnsi"/>
              <w:b/>
              <w:bCs/>
              <w:color w:val="999999"/>
              <w:lang w:val="en-US"/>
            </w:rPr>
            <w:t>August 2019</w:t>
          </w:r>
        </w:p>
        <w:p w14:paraId="4C12BB43" w14:textId="2AFC5AC2" w:rsidR="00AD129F" w:rsidRPr="00974951" w:rsidRDefault="00AD129F" w:rsidP="005C6363">
          <w:pPr>
            <w:pStyle w:val="Piedepgina"/>
            <w:tabs>
              <w:tab w:val="clear" w:pos="8504"/>
              <w:tab w:val="right" w:pos="4108"/>
            </w:tabs>
            <w:rPr>
              <w:rFonts w:ascii="Verdana" w:hAnsi="Verdana"/>
              <w:b/>
              <w:bCs/>
              <w:color w:val="999999"/>
              <w:sz w:val="20"/>
              <w:lang w:val="en-US"/>
            </w:rPr>
          </w:pPr>
        </w:p>
      </w:tc>
      <w:tc>
        <w:tcPr>
          <w:tcW w:w="4815" w:type="dxa"/>
          <w:tcBorders>
            <w:top w:val="single" w:sz="18" w:space="0" w:color="31659C"/>
          </w:tcBorders>
          <w:vAlign w:val="center"/>
        </w:tcPr>
        <w:p w14:paraId="1286CB58" w14:textId="4F94371A" w:rsidR="00B107CA" w:rsidRPr="00974951" w:rsidRDefault="00B107CA" w:rsidP="004C0FFB">
          <w:pPr>
            <w:pStyle w:val="Piedepgina"/>
            <w:jc w:val="right"/>
            <w:rPr>
              <w:rFonts w:ascii="Verdana" w:hAnsi="Verdana"/>
              <w:b/>
              <w:bCs/>
              <w:color w:val="999999"/>
              <w:sz w:val="20"/>
              <w:lang w:val="en-US"/>
            </w:rPr>
          </w:pPr>
          <w:r w:rsidRPr="00974951">
            <w:rPr>
              <w:rFonts w:asciiTheme="minorHAnsi" w:hAnsiTheme="minorHAnsi"/>
              <w:b/>
              <w:bCs/>
              <w:color w:val="999999"/>
              <w:lang w:val="en-US"/>
            </w:rPr>
            <w:t xml:space="preserve">Page </w:t>
          </w:r>
          <w:r w:rsidRPr="00974951">
            <w:rPr>
              <w:rFonts w:asciiTheme="minorHAnsi" w:hAnsiTheme="minorHAnsi"/>
              <w:b/>
              <w:bCs/>
              <w:color w:val="999999"/>
              <w:lang w:val="en-US"/>
            </w:rPr>
            <w:fldChar w:fldCharType="begin"/>
          </w:r>
          <w:r w:rsidRPr="00974951">
            <w:rPr>
              <w:rFonts w:asciiTheme="minorHAnsi" w:hAnsiTheme="minorHAnsi"/>
              <w:b/>
              <w:bCs/>
              <w:color w:val="999999"/>
              <w:lang w:val="en-US"/>
            </w:rPr>
            <w:instrText xml:space="preserve"> PAGE </w:instrText>
          </w:r>
          <w:r w:rsidRPr="00974951">
            <w:rPr>
              <w:rFonts w:asciiTheme="minorHAnsi" w:hAnsiTheme="minorHAnsi"/>
              <w:b/>
              <w:bCs/>
              <w:color w:val="999999"/>
              <w:lang w:val="en-US"/>
            </w:rPr>
            <w:fldChar w:fldCharType="separate"/>
          </w:r>
          <w:r w:rsidR="00AD129F">
            <w:rPr>
              <w:rFonts w:asciiTheme="minorHAnsi" w:hAnsiTheme="minorHAnsi"/>
              <w:b/>
              <w:bCs/>
              <w:noProof/>
              <w:color w:val="999999"/>
              <w:lang w:val="en-US"/>
            </w:rPr>
            <w:t>3</w:t>
          </w:r>
          <w:r w:rsidRPr="00974951">
            <w:rPr>
              <w:rFonts w:asciiTheme="minorHAnsi" w:hAnsiTheme="minorHAnsi"/>
              <w:b/>
              <w:bCs/>
              <w:color w:val="999999"/>
              <w:lang w:val="en-US"/>
            </w:rPr>
            <w:fldChar w:fldCharType="end"/>
          </w:r>
          <w:r w:rsidR="002B1572">
            <w:rPr>
              <w:rFonts w:asciiTheme="minorHAnsi" w:hAnsiTheme="minorHAnsi"/>
              <w:b/>
              <w:bCs/>
              <w:color w:val="999999"/>
              <w:lang w:val="en-US"/>
            </w:rPr>
            <w:t xml:space="preserve"> of </w:t>
          </w:r>
          <w:r w:rsidR="002B1572">
            <w:rPr>
              <w:rFonts w:asciiTheme="minorHAnsi" w:hAnsiTheme="minorHAnsi"/>
              <w:b/>
              <w:bCs/>
              <w:color w:val="999999"/>
              <w:lang w:val="en-US"/>
            </w:rPr>
            <w:fldChar w:fldCharType="begin"/>
          </w:r>
          <w:r w:rsidR="002B1572">
            <w:rPr>
              <w:rFonts w:asciiTheme="minorHAnsi" w:hAnsiTheme="minorHAnsi"/>
              <w:b/>
              <w:bCs/>
              <w:color w:val="999999"/>
              <w:lang w:val="en-US"/>
            </w:rPr>
            <w:instrText xml:space="preserve"> SECTIONPAGES  \* MERGEFORMAT </w:instrText>
          </w:r>
          <w:r w:rsidR="002B1572">
            <w:rPr>
              <w:rFonts w:asciiTheme="minorHAnsi" w:hAnsiTheme="minorHAnsi"/>
              <w:b/>
              <w:bCs/>
              <w:color w:val="999999"/>
              <w:lang w:val="en-US"/>
            </w:rPr>
            <w:fldChar w:fldCharType="separate"/>
          </w:r>
          <w:r w:rsidR="00AD129F">
            <w:rPr>
              <w:rFonts w:asciiTheme="minorHAnsi" w:hAnsiTheme="minorHAnsi"/>
              <w:b/>
              <w:bCs/>
              <w:noProof/>
              <w:color w:val="999999"/>
              <w:lang w:val="en-US"/>
            </w:rPr>
            <w:t>3</w:t>
          </w:r>
          <w:r w:rsidR="002B1572">
            <w:rPr>
              <w:rFonts w:asciiTheme="minorHAnsi" w:hAnsiTheme="minorHAnsi"/>
              <w:b/>
              <w:bCs/>
              <w:color w:val="999999"/>
              <w:lang w:val="en-US"/>
            </w:rPr>
            <w:fldChar w:fldCharType="end"/>
          </w:r>
        </w:p>
      </w:tc>
    </w:tr>
  </w:tbl>
  <w:p w14:paraId="27DBA7AA" w14:textId="77777777" w:rsidR="00B107CA" w:rsidRPr="00974951" w:rsidRDefault="00B107CA" w:rsidP="00496CC4">
    <w:pPr>
      <w:pStyle w:val="Piedepgina"/>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8F6F1" w14:textId="77777777" w:rsidR="008977F4" w:rsidRDefault="008977F4">
      <w:r>
        <w:separator/>
      </w:r>
    </w:p>
  </w:footnote>
  <w:footnote w:type="continuationSeparator" w:id="0">
    <w:p w14:paraId="786D52B1" w14:textId="77777777" w:rsidR="008977F4" w:rsidRDefault="008977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A0" w:firstRow="1" w:lastRow="0" w:firstColumn="1" w:lastColumn="0" w:noHBand="0" w:noVBand="0"/>
    </w:tblPr>
    <w:tblGrid>
      <w:gridCol w:w="5287"/>
      <w:gridCol w:w="4346"/>
    </w:tblGrid>
    <w:tr w:rsidR="005C6363" w:rsidRPr="00277248" w14:paraId="514CC9C5" w14:textId="77777777" w:rsidTr="005C6363">
      <w:trPr>
        <w:trHeight w:val="817"/>
      </w:trPr>
      <w:tc>
        <w:tcPr>
          <w:tcW w:w="5317" w:type="dxa"/>
          <w:vAlign w:val="center"/>
        </w:tcPr>
        <w:p w14:paraId="2CAA65EA" w14:textId="77777777" w:rsidR="00B107CA" w:rsidRPr="00C02C4D" w:rsidRDefault="00B107CA" w:rsidP="002D064A">
          <w:pPr>
            <w:pStyle w:val="Encabezado"/>
            <w:jc w:val="center"/>
            <w:rPr>
              <w:rFonts w:ascii="Verdana" w:hAnsi="Verdana"/>
              <w:b/>
              <w:bCs/>
              <w:color w:val="FF0000"/>
              <w:lang w:val="en-US"/>
            </w:rPr>
          </w:pPr>
          <w:r>
            <w:rPr>
              <w:rFonts w:ascii="Arial" w:hAnsi="Arial" w:cs="Arial"/>
              <w:color w:val="800080"/>
              <w:lang w:val="en-US"/>
            </w:rPr>
            <w:t>International Association for Computational M</w:t>
          </w:r>
          <w:r w:rsidRPr="00C02C4D">
            <w:rPr>
              <w:rFonts w:ascii="Arial" w:hAnsi="Arial" w:cs="Arial"/>
              <w:color w:val="800080"/>
              <w:lang w:val="en-US"/>
            </w:rPr>
            <w:t>echanics</w:t>
          </w:r>
        </w:p>
      </w:tc>
      <w:tc>
        <w:tcPr>
          <w:tcW w:w="4381" w:type="dxa"/>
          <w:vAlign w:val="center"/>
        </w:tcPr>
        <w:p w14:paraId="20149960" w14:textId="77777777" w:rsidR="00B107CA" w:rsidRPr="00C660DC" w:rsidRDefault="00B107CA" w:rsidP="001806A5">
          <w:pPr>
            <w:pStyle w:val="Encabezado"/>
            <w:rPr>
              <w:rFonts w:ascii="Verdana" w:hAnsi="Verdana"/>
              <w:b/>
              <w:bCs/>
              <w:color w:val="FF0000"/>
              <w:sz w:val="20"/>
              <w:lang w:val="en-US"/>
            </w:rPr>
          </w:pPr>
          <w:r>
            <w:rPr>
              <w:rFonts w:ascii="Verdana" w:hAnsi="Verdana"/>
              <w:b/>
              <w:bCs/>
              <w:noProof/>
              <w:color w:val="FF0000"/>
              <w:sz w:val="20"/>
            </w:rPr>
            <mc:AlternateContent>
              <mc:Choice Requires="wps">
                <w:drawing>
                  <wp:anchor distT="0" distB="0" distL="114300" distR="114300" simplePos="0" relativeHeight="251658752" behindDoc="0" locked="0" layoutInCell="1" allowOverlap="1" wp14:anchorId="75CE5DA0" wp14:editId="08EABBB0">
                    <wp:simplePos x="0" y="0"/>
                    <wp:positionH relativeFrom="column">
                      <wp:posOffset>741680</wp:posOffset>
                    </wp:positionH>
                    <wp:positionV relativeFrom="paragraph">
                      <wp:posOffset>-63500</wp:posOffset>
                    </wp:positionV>
                    <wp:extent cx="1421765" cy="701040"/>
                    <wp:effectExtent l="4445"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701040"/>
                            </a:xfrm>
                            <a:prstGeom prst="rect">
                              <a:avLst/>
                            </a:prstGeom>
                            <a:noFill/>
                            <a:ln>
                              <a:noFill/>
                            </a:ln>
                            <a:extLst>
                              <a:ext uri="{909E8E84-426E-40DD-AFC4-6F175D3DCCD1}">
                                <a14:hiddenFill xmlns:a14="http://schemas.microsoft.com/office/drawing/2010/main">
                                  <a:solidFill>
                                    <a:srgbClr val="31659C"/>
                                  </a:solidFill>
                                </a14:hiddenFill>
                              </a:ext>
                              <a:ext uri="{91240B29-F687-4F45-9708-019B960494DF}">
                                <a14:hiddenLine xmlns:a14="http://schemas.microsoft.com/office/drawing/2010/main" w="12700">
                                  <a:solidFill>
                                    <a:srgbClr val="31659C"/>
                                  </a:solidFill>
                                  <a:miter lim="800000"/>
                                  <a:headEnd/>
                                  <a:tailEnd/>
                                </a14:hiddenLine>
                              </a:ext>
                            </a:extLst>
                          </wps:spPr>
                          <wps:txbx>
                            <w:txbxContent>
                              <w:p w14:paraId="302F0C74" w14:textId="77777777" w:rsidR="00B107CA" w:rsidRPr="00DB4194" w:rsidRDefault="00B107CA" w:rsidP="00496CC4">
                                <w:pPr>
                                  <w:jc w:val="center"/>
                                  <w:rPr>
                                    <w:rFonts w:ascii="Verdana" w:hAnsi="Verdana"/>
                                    <w:b/>
                                    <w:color w:val="31659C"/>
                                    <w:sz w:val="20"/>
                                    <w:szCs w:val="20"/>
                                  </w:rPr>
                                </w:pPr>
                                <w:r>
                                  <w:rPr>
                                    <w:rFonts w:ascii="Verdana" w:hAnsi="Verdana"/>
                                    <w:b/>
                                    <w:noProof/>
                                    <w:color w:val="31659C"/>
                                    <w:sz w:val="20"/>
                                    <w:szCs w:val="20"/>
                                    <w:lang w:eastAsia="es-ES"/>
                                  </w:rPr>
                                  <w:drawing>
                                    <wp:inline distT="0" distB="0" distL="0" distR="0" wp14:anchorId="304B12D8" wp14:editId="4B1EA8D5">
                                      <wp:extent cx="1228725" cy="609600"/>
                                      <wp:effectExtent l="0" t="0" r="9525" b="0"/>
                                      <wp:docPr id="38" name="Imagen 14" descr="\\CONGDATOS\Public\Asociaciones\IACM\images\IAC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ONGDATOS\Public\Asociaciones\IACM\images\IACM.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5CE5DA0" id="_x0000_t202" coordsize="21600,21600" o:spt="202" path="m,l,21600r21600,l21600,xe">
                    <v:stroke joinstyle="miter"/>
                    <v:path gradientshapeok="t" o:connecttype="rect"/>
                  </v:shapetype>
                  <v:shape id="Text Box 1" o:spid="_x0000_s1026" type="#_x0000_t202" style="position:absolute;margin-left:58.4pt;margin-top:-5pt;width:111.95pt;height:55.2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" filled="f" fillcolor="#31659c" stroked="f" strokecolor="#31659c" strokeweight="1pt">
                    <v:textbox style="mso-fit-shape-to-text:t">
                      <w:txbxContent>
                        <w:p w14:paraId="302F0C74" w14:textId="77777777" w:rsidR="00B107CA" w:rsidRPr="00DB4194" w:rsidRDefault="00B107CA" w:rsidP="00496CC4">
                          <w:pPr>
                            <w:jc w:val="center"/>
                            <w:rPr>
                              <w:rFonts w:ascii="Verdana" w:hAnsi="Verdana"/>
                              <w:b/>
                              <w:color w:val="31659C"/>
                              <w:sz w:val="20"/>
                              <w:szCs w:val="20"/>
                            </w:rPr>
                          </w:pPr>
                          <w:r>
                            <w:rPr>
                              <w:rFonts w:ascii="Verdana" w:hAnsi="Verdana"/>
                              <w:b/>
                              <w:noProof/>
                              <w:color w:val="31659C"/>
                              <w:sz w:val="20"/>
                              <w:szCs w:val="20"/>
                            </w:rPr>
                            <w:drawing>
                              <wp:inline distT="0" distB="0" distL="0" distR="0" wp14:anchorId="304B12D8" wp14:editId="4B1EA8D5">
                                <wp:extent cx="1228725" cy="609600"/>
                                <wp:effectExtent l="0" t="0" r="9525" b="0"/>
                                <wp:docPr id="38" name="Imagen 14" descr="\\CONGDATOS\Public\Asociaciones\IACM\images\IAC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ONGDATOS\Public\Asociaciones\IACM\images\IACM.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txbxContent>
                    </v:textbox>
                  </v:shape>
                </w:pict>
              </mc:Fallback>
            </mc:AlternateContent>
          </w:r>
        </w:p>
      </w:tc>
    </w:tr>
    <w:tr w:rsidR="00B107CA" w:rsidRPr="00277248" w14:paraId="435A7826" w14:textId="77777777" w:rsidTr="005C6363">
      <w:trPr>
        <w:trHeight w:val="72"/>
      </w:trPr>
      <w:tc>
        <w:tcPr>
          <w:tcW w:w="9698" w:type="dxa"/>
          <w:gridSpan w:val="2"/>
          <w:tcBorders>
            <w:bottom w:val="single" w:sz="18" w:space="0" w:color="31659C"/>
          </w:tcBorders>
          <w:vAlign w:val="center"/>
        </w:tcPr>
        <w:p w14:paraId="09E578DD" w14:textId="77777777" w:rsidR="00B107CA" w:rsidRPr="00C660DC" w:rsidRDefault="00B107CA" w:rsidP="001806A5">
          <w:pPr>
            <w:pStyle w:val="Encabezado"/>
            <w:rPr>
              <w:rFonts w:ascii="Verdana" w:hAnsi="Verdana"/>
              <w:b/>
              <w:bCs/>
              <w:noProof/>
              <w:color w:val="FF0000"/>
              <w:sz w:val="20"/>
              <w:lang w:val="en-US"/>
            </w:rPr>
          </w:pPr>
        </w:p>
      </w:tc>
    </w:tr>
  </w:tbl>
  <w:p w14:paraId="00C016AF" w14:textId="77777777" w:rsidR="00B107CA" w:rsidRPr="008904DE" w:rsidRDefault="00B107CA">
    <w:pPr>
      <w:pStyle w:val="Encabezado"/>
      <w:rPr>
        <w:rFonts w:ascii="Verdana" w:hAnsi="Verdana"/>
        <w:b/>
        <w:bCs/>
        <w:color w:val="FF0000"/>
        <w:sz w:val="10"/>
        <w:szCs w:val="10"/>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69F4"/>
    <w:multiLevelType w:val="multilevel"/>
    <w:tmpl w:val="E9CCC57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7A5744"/>
    <w:multiLevelType w:val="multilevel"/>
    <w:tmpl w:val="BB009314"/>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2" w15:restartNumberingAfterBreak="0">
    <w:nsid w:val="05397D96"/>
    <w:multiLevelType w:val="hybridMultilevel"/>
    <w:tmpl w:val="C7ACBE96"/>
    <w:lvl w:ilvl="0" w:tplc="A88219A8">
      <w:start w:val="1"/>
      <w:numFmt w:val="decimal"/>
      <w:lvlText w:val="%1."/>
      <w:lvlJc w:val="left"/>
      <w:pPr>
        <w:ind w:left="1160" w:hanging="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31E17"/>
    <w:multiLevelType w:val="hybridMultilevel"/>
    <w:tmpl w:val="FF002C8C"/>
    <w:lvl w:ilvl="0" w:tplc="0C0A0001">
      <w:start w:val="1"/>
      <w:numFmt w:val="bullet"/>
      <w:lvlText w:val=""/>
      <w:lvlJc w:val="left"/>
      <w:pPr>
        <w:ind w:left="1425" w:hanging="360"/>
      </w:pPr>
      <w:rPr>
        <w:rFonts w:ascii="Symbol" w:hAnsi="Symbol" w:hint="default"/>
      </w:rPr>
    </w:lvl>
    <w:lvl w:ilvl="1" w:tplc="D4D6A3AC">
      <w:start w:val="1"/>
      <w:numFmt w:val="bullet"/>
      <w:lvlText w:val="o"/>
      <w:lvlJc w:val="left"/>
      <w:pPr>
        <w:ind w:left="624" w:hanging="227"/>
      </w:pPr>
      <w:rPr>
        <w:rFonts w:ascii="Courier New" w:hAnsi="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 w15:restartNumberingAfterBreak="0">
    <w:nsid w:val="105009F1"/>
    <w:multiLevelType w:val="hybridMultilevel"/>
    <w:tmpl w:val="1E9A824A"/>
    <w:lvl w:ilvl="0" w:tplc="C2AA6A80">
      <w:start w:val="1"/>
      <w:numFmt w:val="bullet"/>
      <w:lvlText w:val="•"/>
      <w:lvlJc w:val="left"/>
      <w:pPr>
        <w:tabs>
          <w:tab w:val="num" w:pos="720"/>
        </w:tabs>
        <w:ind w:left="720" w:hanging="360"/>
      </w:pPr>
      <w:rPr>
        <w:rFonts w:ascii="Arial" w:hAnsi="Arial" w:hint="default"/>
      </w:rPr>
    </w:lvl>
    <w:lvl w:ilvl="1" w:tplc="0F4C416C">
      <w:numFmt w:val="bullet"/>
      <w:lvlText w:val=""/>
      <w:lvlJc w:val="left"/>
      <w:pPr>
        <w:tabs>
          <w:tab w:val="num" w:pos="1440"/>
        </w:tabs>
        <w:ind w:left="1440" w:hanging="360"/>
      </w:pPr>
      <w:rPr>
        <w:rFonts w:ascii="Wingdings" w:hAnsi="Wingdings" w:hint="default"/>
      </w:rPr>
    </w:lvl>
    <w:lvl w:ilvl="2" w:tplc="39608462">
      <w:numFmt w:val="bullet"/>
      <w:lvlText w:val=""/>
      <w:lvlJc w:val="left"/>
      <w:pPr>
        <w:tabs>
          <w:tab w:val="num" w:pos="2160"/>
        </w:tabs>
        <w:ind w:left="2160" w:hanging="360"/>
      </w:pPr>
      <w:rPr>
        <w:rFonts w:ascii="Wingdings" w:hAnsi="Wingdings" w:hint="default"/>
      </w:rPr>
    </w:lvl>
    <w:lvl w:ilvl="3" w:tplc="4CEC5B24" w:tentative="1">
      <w:start w:val="1"/>
      <w:numFmt w:val="bullet"/>
      <w:lvlText w:val="•"/>
      <w:lvlJc w:val="left"/>
      <w:pPr>
        <w:tabs>
          <w:tab w:val="num" w:pos="2880"/>
        </w:tabs>
        <w:ind w:left="2880" w:hanging="360"/>
      </w:pPr>
      <w:rPr>
        <w:rFonts w:ascii="Arial" w:hAnsi="Arial" w:hint="default"/>
      </w:rPr>
    </w:lvl>
    <w:lvl w:ilvl="4" w:tplc="032628AC" w:tentative="1">
      <w:start w:val="1"/>
      <w:numFmt w:val="bullet"/>
      <w:lvlText w:val="•"/>
      <w:lvlJc w:val="left"/>
      <w:pPr>
        <w:tabs>
          <w:tab w:val="num" w:pos="3600"/>
        </w:tabs>
        <w:ind w:left="3600" w:hanging="360"/>
      </w:pPr>
      <w:rPr>
        <w:rFonts w:ascii="Arial" w:hAnsi="Arial" w:hint="default"/>
      </w:rPr>
    </w:lvl>
    <w:lvl w:ilvl="5" w:tplc="9ABA467C" w:tentative="1">
      <w:start w:val="1"/>
      <w:numFmt w:val="bullet"/>
      <w:lvlText w:val="•"/>
      <w:lvlJc w:val="left"/>
      <w:pPr>
        <w:tabs>
          <w:tab w:val="num" w:pos="4320"/>
        </w:tabs>
        <w:ind w:left="4320" w:hanging="360"/>
      </w:pPr>
      <w:rPr>
        <w:rFonts w:ascii="Arial" w:hAnsi="Arial" w:hint="default"/>
      </w:rPr>
    </w:lvl>
    <w:lvl w:ilvl="6" w:tplc="7486CBC4" w:tentative="1">
      <w:start w:val="1"/>
      <w:numFmt w:val="bullet"/>
      <w:lvlText w:val="•"/>
      <w:lvlJc w:val="left"/>
      <w:pPr>
        <w:tabs>
          <w:tab w:val="num" w:pos="5040"/>
        </w:tabs>
        <w:ind w:left="5040" w:hanging="360"/>
      </w:pPr>
      <w:rPr>
        <w:rFonts w:ascii="Arial" w:hAnsi="Arial" w:hint="default"/>
      </w:rPr>
    </w:lvl>
    <w:lvl w:ilvl="7" w:tplc="BA76C51A" w:tentative="1">
      <w:start w:val="1"/>
      <w:numFmt w:val="bullet"/>
      <w:lvlText w:val="•"/>
      <w:lvlJc w:val="left"/>
      <w:pPr>
        <w:tabs>
          <w:tab w:val="num" w:pos="5760"/>
        </w:tabs>
        <w:ind w:left="5760" w:hanging="360"/>
      </w:pPr>
      <w:rPr>
        <w:rFonts w:ascii="Arial" w:hAnsi="Arial" w:hint="default"/>
      </w:rPr>
    </w:lvl>
    <w:lvl w:ilvl="8" w:tplc="EEEED8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9C5A0C"/>
    <w:multiLevelType w:val="hybridMultilevel"/>
    <w:tmpl w:val="72546538"/>
    <w:lvl w:ilvl="0" w:tplc="E620FA14">
      <w:numFmt w:val="decimal"/>
      <w:lvlText w:val="%1."/>
      <w:lvlJc w:val="right"/>
      <w:pPr>
        <w:ind w:left="720" w:hanging="96"/>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F6A5489"/>
    <w:multiLevelType w:val="hybridMultilevel"/>
    <w:tmpl w:val="A0208C88"/>
    <w:lvl w:ilvl="0" w:tplc="04090019">
      <w:start w:val="1"/>
      <w:numFmt w:val="lowerLetter"/>
      <w:lvlText w:val="%1."/>
      <w:lvlJc w:val="left"/>
      <w:pPr>
        <w:ind w:left="144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3CC0921"/>
    <w:multiLevelType w:val="hybridMultilevel"/>
    <w:tmpl w:val="ADA8A1F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246740E3"/>
    <w:multiLevelType w:val="hybridMultilevel"/>
    <w:tmpl w:val="98206924"/>
    <w:lvl w:ilvl="0" w:tplc="C9EE469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C3339D"/>
    <w:multiLevelType w:val="hybridMultilevel"/>
    <w:tmpl w:val="97D440C8"/>
    <w:lvl w:ilvl="0" w:tplc="42D67DDC">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91CD7"/>
    <w:multiLevelType w:val="hybridMultilevel"/>
    <w:tmpl w:val="458C9FD0"/>
    <w:lvl w:ilvl="0" w:tplc="04090019">
      <w:start w:val="1"/>
      <w:numFmt w:val="lowerLetter"/>
      <w:lvlText w:val="%1."/>
      <w:lvlJc w:val="left"/>
      <w:pPr>
        <w:ind w:left="144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E2B6191"/>
    <w:multiLevelType w:val="multilevel"/>
    <w:tmpl w:val="1D64D80E"/>
    <w:lvl w:ilvl="0">
      <w:start w:val="1"/>
      <w:numFmt w:val="decimal"/>
      <w:lvlText w:val="%1.- "/>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8658B9"/>
    <w:multiLevelType w:val="hybridMultilevel"/>
    <w:tmpl w:val="166C8414"/>
    <w:lvl w:ilvl="0" w:tplc="04090019">
      <w:start w:val="1"/>
      <w:numFmt w:val="lowerLetter"/>
      <w:lvlText w:val="%1."/>
      <w:lvlJc w:val="left"/>
      <w:pPr>
        <w:ind w:left="144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07F3D25"/>
    <w:multiLevelType w:val="hybridMultilevel"/>
    <w:tmpl w:val="015A1962"/>
    <w:lvl w:ilvl="0" w:tplc="42D67DDC">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45F18"/>
    <w:multiLevelType w:val="hybridMultilevel"/>
    <w:tmpl w:val="3F18D37E"/>
    <w:lvl w:ilvl="0" w:tplc="6DB8AA4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1802C5A"/>
    <w:multiLevelType w:val="hybridMultilevel"/>
    <w:tmpl w:val="49664314"/>
    <w:lvl w:ilvl="0" w:tplc="0C0A0001">
      <w:start w:val="1"/>
      <w:numFmt w:val="bullet"/>
      <w:lvlText w:val=""/>
      <w:lvlJc w:val="left"/>
      <w:pPr>
        <w:ind w:left="1425" w:hanging="360"/>
      </w:pPr>
      <w:rPr>
        <w:rFonts w:ascii="Symbol" w:hAnsi="Symbol" w:hint="default"/>
      </w:rPr>
    </w:lvl>
    <w:lvl w:ilvl="1" w:tplc="30267A98">
      <w:start w:val="1"/>
      <w:numFmt w:val="bullet"/>
      <w:lvlText w:val="o"/>
      <w:lvlJc w:val="left"/>
      <w:pPr>
        <w:ind w:left="510" w:hanging="226"/>
      </w:pPr>
      <w:rPr>
        <w:rFonts w:ascii="Courier New" w:hAnsi="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6" w15:restartNumberingAfterBreak="0">
    <w:nsid w:val="358740B9"/>
    <w:multiLevelType w:val="multilevel"/>
    <w:tmpl w:val="FF002C8C"/>
    <w:lvl w:ilvl="0">
      <w:start w:val="1"/>
      <w:numFmt w:val="bullet"/>
      <w:lvlText w:val=""/>
      <w:lvlJc w:val="left"/>
      <w:pPr>
        <w:ind w:left="1425" w:hanging="360"/>
      </w:pPr>
      <w:rPr>
        <w:rFonts w:ascii="Symbol" w:hAnsi="Symbol" w:hint="default"/>
      </w:rPr>
    </w:lvl>
    <w:lvl w:ilvl="1">
      <w:start w:val="1"/>
      <w:numFmt w:val="bullet"/>
      <w:lvlText w:val="o"/>
      <w:lvlJc w:val="left"/>
      <w:pPr>
        <w:ind w:left="624" w:hanging="227"/>
      </w:pPr>
      <w:rPr>
        <w:rFonts w:ascii="Courier New" w:hAnsi="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17" w15:restartNumberingAfterBreak="0">
    <w:nsid w:val="366E527E"/>
    <w:multiLevelType w:val="hybridMultilevel"/>
    <w:tmpl w:val="A1B4297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7A61539"/>
    <w:multiLevelType w:val="hybridMultilevel"/>
    <w:tmpl w:val="B334773A"/>
    <w:lvl w:ilvl="0" w:tplc="0CDA7F8E">
      <w:start w:val="1"/>
      <w:numFmt w:val="decimal"/>
      <w:lvlText w:val="%1.- "/>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664C0"/>
    <w:multiLevelType w:val="hybridMultilevel"/>
    <w:tmpl w:val="DF20694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507633A"/>
    <w:multiLevelType w:val="hybridMultilevel"/>
    <w:tmpl w:val="F11E9424"/>
    <w:lvl w:ilvl="0" w:tplc="0C0A0001">
      <w:start w:val="1"/>
      <w:numFmt w:val="bullet"/>
      <w:lvlText w:val=""/>
      <w:lvlJc w:val="left"/>
      <w:pPr>
        <w:ind w:left="1425" w:hanging="360"/>
      </w:pPr>
      <w:rPr>
        <w:rFonts w:ascii="Symbol" w:hAnsi="Symbol" w:hint="default"/>
      </w:rPr>
    </w:lvl>
    <w:lvl w:ilvl="1" w:tplc="EC008276">
      <w:start w:val="1"/>
      <w:numFmt w:val="bullet"/>
      <w:lvlText w:val=""/>
      <w:lvlJc w:val="left"/>
      <w:pPr>
        <w:ind w:left="624" w:hanging="227"/>
      </w:pPr>
      <w:rPr>
        <w:rFonts w:ascii="Wingdings" w:hAnsi="Wingdings"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1" w15:restartNumberingAfterBreak="0">
    <w:nsid w:val="47205DAE"/>
    <w:multiLevelType w:val="multilevel"/>
    <w:tmpl w:val="E1BA629C"/>
    <w:lvl w:ilvl="0">
      <w:start w:val="1"/>
      <w:numFmt w:val="decimal"/>
      <w:lvlText w:val="%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9A1677"/>
    <w:multiLevelType w:val="hybridMultilevel"/>
    <w:tmpl w:val="99C6E22A"/>
    <w:lvl w:ilvl="0" w:tplc="19009BB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498F4A45"/>
    <w:multiLevelType w:val="hybridMultilevel"/>
    <w:tmpl w:val="D98432C0"/>
    <w:lvl w:ilvl="0" w:tplc="04090019">
      <w:start w:val="1"/>
      <w:numFmt w:val="lowerLetter"/>
      <w:lvlText w:val="%1."/>
      <w:lvlJc w:val="left"/>
      <w:pPr>
        <w:ind w:left="144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C563701"/>
    <w:multiLevelType w:val="hybridMultilevel"/>
    <w:tmpl w:val="BB009314"/>
    <w:lvl w:ilvl="0" w:tplc="0C0A0001">
      <w:start w:val="1"/>
      <w:numFmt w:val="bullet"/>
      <w:lvlText w:val=""/>
      <w:lvlJc w:val="left"/>
      <w:pPr>
        <w:ind w:left="1425" w:hanging="360"/>
      </w:pPr>
      <w:rPr>
        <w:rFonts w:ascii="Symbol" w:hAnsi="Symbol" w:hint="default"/>
      </w:rPr>
    </w:lvl>
    <w:lvl w:ilvl="1" w:tplc="0C0A0003">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5" w15:restartNumberingAfterBreak="0">
    <w:nsid w:val="524902E7"/>
    <w:multiLevelType w:val="multilevel"/>
    <w:tmpl w:val="49664314"/>
    <w:lvl w:ilvl="0">
      <w:start w:val="1"/>
      <w:numFmt w:val="bullet"/>
      <w:lvlText w:val=""/>
      <w:lvlJc w:val="left"/>
      <w:pPr>
        <w:ind w:left="1425" w:hanging="360"/>
      </w:pPr>
      <w:rPr>
        <w:rFonts w:ascii="Symbol" w:hAnsi="Symbol" w:hint="default"/>
      </w:rPr>
    </w:lvl>
    <w:lvl w:ilvl="1">
      <w:start w:val="1"/>
      <w:numFmt w:val="bullet"/>
      <w:lvlText w:val="o"/>
      <w:lvlJc w:val="left"/>
      <w:pPr>
        <w:ind w:left="510" w:hanging="226"/>
      </w:pPr>
      <w:rPr>
        <w:rFonts w:ascii="Courier New" w:hAnsi="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26" w15:restartNumberingAfterBreak="0">
    <w:nsid w:val="53361299"/>
    <w:multiLevelType w:val="multilevel"/>
    <w:tmpl w:val="BB009314"/>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27" w15:restartNumberingAfterBreak="0">
    <w:nsid w:val="552004CC"/>
    <w:multiLevelType w:val="multilevel"/>
    <w:tmpl w:val="B334773A"/>
    <w:lvl w:ilvl="0">
      <w:start w:val="1"/>
      <w:numFmt w:val="decimal"/>
      <w:lvlText w:val="%1.- "/>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6E131A6"/>
    <w:multiLevelType w:val="hybridMultilevel"/>
    <w:tmpl w:val="D4CE66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7966C0F"/>
    <w:multiLevelType w:val="hybridMultilevel"/>
    <w:tmpl w:val="9AFC1B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9BD7452"/>
    <w:multiLevelType w:val="hybridMultilevel"/>
    <w:tmpl w:val="E9CCC578"/>
    <w:lvl w:ilvl="0" w:tplc="1324CD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066DBC"/>
    <w:multiLevelType w:val="hybridMultilevel"/>
    <w:tmpl w:val="4290EA6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F3A715C"/>
    <w:multiLevelType w:val="hybridMultilevel"/>
    <w:tmpl w:val="3F9CC11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66172A8"/>
    <w:multiLevelType w:val="hybridMultilevel"/>
    <w:tmpl w:val="F448378C"/>
    <w:lvl w:ilvl="0" w:tplc="04090019">
      <w:start w:val="1"/>
      <w:numFmt w:val="lowerLetter"/>
      <w:lvlText w:val="%1."/>
      <w:lvlJc w:val="left"/>
      <w:pPr>
        <w:ind w:left="144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BAA28D6"/>
    <w:multiLevelType w:val="hybridMultilevel"/>
    <w:tmpl w:val="94E6AB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CAE1FFC"/>
    <w:multiLevelType w:val="hybridMultilevel"/>
    <w:tmpl w:val="9DC2A502"/>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3">
      <w:start w:val="1"/>
      <w:numFmt w:val="upp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30720E5"/>
    <w:multiLevelType w:val="hybridMultilevel"/>
    <w:tmpl w:val="37FC3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A78F8"/>
    <w:multiLevelType w:val="hybridMultilevel"/>
    <w:tmpl w:val="1D64D80E"/>
    <w:lvl w:ilvl="0" w:tplc="0CDA7F8E">
      <w:start w:val="1"/>
      <w:numFmt w:val="decimal"/>
      <w:lvlText w:val="%1.- "/>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FB5EBE"/>
    <w:multiLevelType w:val="hybridMultilevel"/>
    <w:tmpl w:val="F2461B14"/>
    <w:lvl w:ilvl="0" w:tplc="9B442B48">
      <w:start w:val="1"/>
      <w:numFmt w:val="ordin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A36455C"/>
    <w:multiLevelType w:val="hybridMultilevel"/>
    <w:tmpl w:val="762A8602"/>
    <w:lvl w:ilvl="0" w:tplc="C886579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C9D65E3"/>
    <w:multiLevelType w:val="multilevel"/>
    <w:tmpl w:val="E9CCC57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CF20F6"/>
    <w:multiLevelType w:val="hybridMultilevel"/>
    <w:tmpl w:val="8B3ABC18"/>
    <w:lvl w:ilvl="0" w:tplc="04090019">
      <w:start w:val="1"/>
      <w:numFmt w:val="lowerLetter"/>
      <w:lvlText w:val="%1."/>
      <w:lvlJc w:val="left"/>
      <w:pPr>
        <w:ind w:left="144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692E7D"/>
    <w:multiLevelType w:val="multilevel"/>
    <w:tmpl w:val="015A1962"/>
    <w:lvl w:ilvl="0">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39"/>
  </w:num>
  <w:num w:numId="3">
    <w:abstractNumId w:val="38"/>
  </w:num>
  <w:num w:numId="4">
    <w:abstractNumId w:val="19"/>
  </w:num>
  <w:num w:numId="5">
    <w:abstractNumId w:val="28"/>
  </w:num>
  <w:num w:numId="6">
    <w:abstractNumId w:val="7"/>
  </w:num>
  <w:num w:numId="7">
    <w:abstractNumId w:val="22"/>
  </w:num>
  <w:num w:numId="8">
    <w:abstractNumId w:val="30"/>
  </w:num>
  <w:num w:numId="9">
    <w:abstractNumId w:val="0"/>
  </w:num>
  <w:num w:numId="10">
    <w:abstractNumId w:val="40"/>
  </w:num>
  <w:num w:numId="11">
    <w:abstractNumId w:val="37"/>
  </w:num>
  <w:num w:numId="12">
    <w:abstractNumId w:val="11"/>
  </w:num>
  <w:num w:numId="13">
    <w:abstractNumId w:val="18"/>
  </w:num>
  <w:num w:numId="14">
    <w:abstractNumId w:val="27"/>
  </w:num>
  <w:num w:numId="15">
    <w:abstractNumId w:val="9"/>
  </w:num>
  <w:num w:numId="16">
    <w:abstractNumId w:val="29"/>
  </w:num>
  <w:num w:numId="17">
    <w:abstractNumId w:val="24"/>
  </w:num>
  <w:num w:numId="18">
    <w:abstractNumId w:val="31"/>
  </w:num>
  <w:num w:numId="19">
    <w:abstractNumId w:val="32"/>
  </w:num>
  <w:num w:numId="20">
    <w:abstractNumId w:val="21"/>
  </w:num>
  <w:num w:numId="21">
    <w:abstractNumId w:val="2"/>
  </w:num>
  <w:num w:numId="22">
    <w:abstractNumId w:val="1"/>
  </w:num>
  <w:num w:numId="23">
    <w:abstractNumId w:val="26"/>
  </w:num>
  <w:num w:numId="24">
    <w:abstractNumId w:val="15"/>
  </w:num>
  <w:num w:numId="25">
    <w:abstractNumId w:val="25"/>
  </w:num>
  <w:num w:numId="26">
    <w:abstractNumId w:val="3"/>
  </w:num>
  <w:num w:numId="27">
    <w:abstractNumId w:val="16"/>
  </w:num>
  <w:num w:numId="28">
    <w:abstractNumId w:val="20"/>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13"/>
  </w:num>
  <w:num w:numId="32">
    <w:abstractNumId w:val="17"/>
  </w:num>
  <w:num w:numId="33">
    <w:abstractNumId w:val="33"/>
  </w:num>
  <w:num w:numId="34">
    <w:abstractNumId w:val="23"/>
  </w:num>
  <w:num w:numId="35">
    <w:abstractNumId w:val="4"/>
  </w:num>
  <w:num w:numId="36">
    <w:abstractNumId w:val="41"/>
  </w:num>
  <w:num w:numId="37">
    <w:abstractNumId w:val="34"/>
  </w:num>
  <w:num w:numId="38">
    <w:abstractNumId w:val="6"/>
  </w:num>
  <w:num w:numId="39">
    <w:abstractNumId w:val="12"/>
  </w:num>
  <w:num w:numId="40">
    <w:abstractNumId w:val="10"/>
  </w:num>
  <w:num w:numId="41">
    <w:abstractNumId w:val="14"/>
  </w:num>
  <w:num w:numId="42">
    <w:abstractNumId w:val="36"/>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0DC"/>
    <w:rsid w:val="000112D3"/>
    <w:rsid w:val="000117C9"/>
    <w:rsid w:val="00051EBF"/>
    <w:rsid w:val="00060983"/>
    <w:rsid w:val="00060F7F"/>
    <w:rsid w:val="0006490D"/>
    <w:rsid w:val="00076306"/>
    <w:rsid w:val="00096067"/>
    <w:rsid w:val="000B2680"/>
    <w:rsid w:val="000C4BA1"/>
    <w:rsid w:val="000C5CD7"/>
    <w:rsid w:val="000D5983"/>
    <w:rsid w:val="000E46C3"/>
    <w:rsid w:val="000E5D5C"/>
    <w:rsid w:val="000F49AB"/>
    <w:rsid w:val="000F65F9"/>
    <w:rsid w:val="000F702D"/>
    <w:rsid w:val="0012218E"/>
    <w:rsid w:val="00124FF6"/>
    <w:rsid w:val="001266C7"/>
    <w:rsid w:val="001356F5"/>
    <w:rsid w:val="0015108B"/>
    <w:rsid w:val="00152869"/>
    <w:rsid w:val="00155466"/>
    <w:rsid w:val="00155783"/>
    <w:rsid w:val="00160D37"/>
    <w:rsid w:val="001713F1"/>
    <w:rsid w:val="00172013"/>
    <w:rsid w:val="001806A5"/>
    <w:rsid w:val="00182505"/>
    <w:rsid w:val="001838E0"/>
    <w:rsid w:val="001858A3"/>
    <w:rsid w:val="001864C3"/>
    <w:rsid w:val="00186F52"/>
    <w:rsid w:val="00187938"/>
    <w:rsid w:val="001904AD"/>
    <w:rsid w:val="001923B2"/>
    <w:rsid w:val="001947B4"/>
    <w:rsid w:val="0019712D"/>
    <w:rsid w:val="001B51D7"/>
    <w:rsid w:val="001B74B4"/>
    <w:rsid w:val="001C5229"/>
    <w:rsid w:val="001E78AB"/>
    <w:rsid w:val="001F3773"/>
    <w:rsid w:val="00200E60"/>
    <w:rsid w:val="002148AA"/>
    <w:rsid w:val="00230E52"/>
    <w:rsid w:val="0026233E"/>
    <w:rsid w:val="00263A9C"/>
    <w:rsid w:val="00267C80"/>
    <w:rsid w:val="00276056"/>
    <w:rsid w:val="00277248"/>
    <w:rsid w:val="002775AE"/>
    <w:rsid w:val="00280790"/>
    <w:rsid w:val="002A520D"/>
    <w:rsid w:val="002A7437"/>
    <w:rsid w:val="002B1572"/>
    <w:rsid w:val="002B2722"/>
    <w:rsid w:val="002C17BF"/>
    <w:rsid w:val="002C6A5C"/>
    <w:rsid w:val="002C7571"/>
    <w:rsid w:val="002D064A"/>
    <w:rsid w:val="002D7FCD"/>
    <w:rsid w:val="002F2118"/>
    <w:rsid w:val="00312CD4"/>
    <w:rsid w:val="00323F8C"/>
    <w:rsid w:val="0032451A"/>
    <w:rsid w:val="003257FC"/>
    <w:rsid w:val="0032741D"/>
    <w:rsid w:val="003333C1"/>
    <w:rsid w:val="0033485D"/>
    <w:rsid w:val="00334A88"/>
    <w:rsid w:val="00342ABA"/>
    <w:rsid w:val="00351630"/>
    <w:rsid w:val="00354E0F"/>
    <w:rsid w:val="003600E2"/>
    <w:rsid w:val="00371258"/>
    <w:rsid w:val="003A6EE2"/>
    <w:rsid w:val="003B6256"/>
    <w:rsid w:val="003B7CDB"/>
    <w:rsid w:val="003C5662"/>
    <w:rsid w:val="003D21D9"/>
    <w:rsid w:val="003D2FD2"/>
    <w:rsid w:val="003D7F1A"/>
    <w:rsid w:val="00400F44"/>
    <w:rsid w:val="00401DAE"/>
    <w:rsid w:val="00433F39"/>
    <w:rsid w:val="0045309D"/>
    <w:rsid w:val="00453623"/>
    <w:rsid w:val="00462005"/>
    <w:rsid w:val="00466C38"/>
    <w:rsid w:val="0047241C"/>
    <w:rsid w:val="004861C8"/>
    <w:rsid w:val="004901D2"/>
    <w:rsid w:val="00496CC4"/>
    <w:rsid w:val="004C0FFB"/>
    <w:rsid w:val="004C60D2"/>
    <w:rsid w:val="004D7D4C"/>
    <w:rsid w:val="004E1FD6"/>
    <w:rsid w:val="004E29C8"/>
    <w:rsid w:val="004E6236"/>
    <w:rsid w:val="004F0CEF"/>
    <w:rsid w:val="004F2A5A"/>
    <w:rsid w:val="004F6897"/>
    <w:rsid w:val="00505B62"/>
    <w:rsid w:val="00520A8D"/>
    <w:rsid w:val="00521016"/>
    <w:rsid w:val="00542401"/>
    <w:rsid w:val="00547CAF"/>
    <w:rsid w:val="0055035E"/>
    <w:rsid w:val="00576761"/>
    <w:rsid w:val="00591AC4"/>
    <w:rsid w:val="00596B79"/>
    <w:rsid w:val="005A516C"/>
    <w:rsid w:val="005C28E4"/>
    <w:rsid w:val="005C6363"/>
    <w:rsid w:val="005D141E"/>
    <w:rsid w:val="005D422A"/>
    <w:rsid w:val="005F6A3C"/>
    <w:rsid w:val="00604163"/>
    <w:rsid w:val="006077F3"/>
    <w:rsid w:val="00610A4C"/>
    <w:rsid w:val="00624BD6"/>
    <w:rsid w:val="0062504E"/>
    <w:rsid w:val="00625F88"/>
    <w:rsid w:val="00627EE9"/>
    <w:rsid w:val="00637BD2"/>
    <w:rsid w:val="00641E4A"/>
    <w:rsid w:val="006544BD"/>
    <w:rsid w:val="00654F7D"/>
    <w:rsid w:val="00655567"/>
    <w:rsid w:val="00674EF7"/>
    <w:rsid w:val="00682911"/>
    <w:rsid w:val="006A320F"/>
    <w:rsid w:val="006C149F"/>
    <w:rsid w:val="006E2939"/>
    <w:rsid w:val="00721097"/>
    <w:rsid w:val="00723658"/>
    <w:rsid w:val="00727565"/>
    <w:rsid w:val="00731D33"/>
    <w:rsid w:val="00744528"/>
    <w:rsid w:val="0075430E"/>
    <w:rsid w:val="0076156C"/>
    <w:rsid w:val="00761629"/>
    <w:rsid w:val="00772A61"/>
    <w:rsid w:val="00777976"/>
    <w:rsid w:val="00782D4E"/>
    <w:rsid w:val="007A1A2C"/>
    <w:rsid w:val="007A773E"/>
    <w:rsid w:val="007D313D"/>
    <w:rsid w:val="007D547B"/>
    <w:rsid w:val="007E41D2"/>
    <w:rsid w:val="007F09FC"/>
    <w:rsid w:val="00803FCF"/>
    <w:rsid w:val="00805259"/>
    <w:rsid w:val="00826972"/>
    <w:rsid w:val="00832B2E"/>
    <w:rsid w:val="00840FA0"/>
    <w:rsid w:val="00844D2E"/>
    <w:rsid w:val="008540A9"/>
    <w:rsid w:val="00861CCF"/>
    <w:rsid w:val="0086407C"/>
    <w:rsid w:val="008751FD"/>
    <w:rsid w:val="00877168"/>
    <w:rsid w:val="00877FE8"/>
    <w:rsid w:val="008904DE"/>
    <w:rsid w:val="00895DCD"/>
    <w:rsid w:val="008977F4"/>
    <w:rsid w:val="008A016D"/>
    <w:rsid w:val="008A2357"/>
    <w:rsid w:val="008A66CF"/>
    <w:rsid w:val="008B0A08"/>
    <w:rsid w:val="008B4F83"/>
    <w:rsid w:val="008B741F"/>
    <w:rsid w:val="008C1108"/>
    <w:rsid w:val="008D102B"/>
    <w:rsid w:val="008E6F1A"/>
    <w:rsid w:val="009000FC"/>
    <w:rsid w:val="00920DBF"/>
    <w:rsid w:val="00921721"/>
    <w:rsid w:val="00922FB2"/>
    <w:rsid w:val="009271C1"/>
    <w:rsid w:val="009348FA"/>
    <w:rsid w:val="009463A3"/>
    <w:rsid w:val="00950DB4"/>
    <w:rsid w:val="00974951"/>
    <w:rsid w:val="00996103"/>
    <w:rsid w:val="009A5C0F"/>
    <w:rsid w:val="009B7D7C"/>
    <w:rsid w:val="009C4D61"/>
    <w:rsid w:val="009D1974"/>
    <w:rsid w:val="00A052EF"/>
    <w:rsid w:val="00A116A5"/>
    <w:rsid w:val="00A20B6A"/>
    <w:rsid w:val="00A27683"/>
    <w:rsid w:val="00A37CBD"/>
    <w:rsid w:val="00A43BFA"/>
    <w:rsid w:val="00A5050B"/>
    <w:rsid w:val="00A519FF"/>
    <w:rsid w:val="00A672D8"/>
    <w:rsid w:val="00A80492"/>
    <w:rsid w:val="00A908E1"/>
    <w:rsid w:val="00A93CF3"/>
    <w:rsid w:val="00AA22C0"/>
    <w:rsid w:val="00AA299C"/>
    <w:rsid w:val="00AA3FA5"/>
    <w:rsid w:val="00AB22B8"/>
    <w:rsid w:val="00AB4B9C"/>
    <w:rsid w:val="00AC24FA"/>
    <w:rsid w:val="00AD129F"/>
    <w:rsid w:val="00AD17C1"/>
    <w:rsid w:val="00AE24F2"/>
    <w:rsid w:val="00AE41DB"/>
    <w:rsid w:val="00AE6E64"/>
    <w:rsid w:val="00B0556A"/>
    <w:rsid w:val="00B107CA"/>
    <w:rsid w:val="00B162F9"/>
    <w:rsid w:val="00B2232E"/>
    <w:rsid w:val="00B44BE1"/>
    <w:rsid w:val="00B477D2"/>
    <w:rsid w:val="00B61A4E"/>
    <w:rsid w:val="00B763B0"/>
    <w:rsid w:val="00B77EEC"/>
    <w:rsid w:val="00BA11F5"/>
    <w:rsid w:val="00BA2A11"/>
    <w:rsid w:val="00BB5556"/>
    <w:rsid w:val="00BB69DD"/>
    <w:rsid w:val="00BC0891"/>
    <w:rsid w:val="00BD2415"/>
    <w:rsid w:val="00BD29C8"/>
    <w:rsid w:val="00BF4858"/>
    <w:rsid w:val="00C02C4D"/>
    <w:rsid w:val="00C04EFA"/>
    <w:rsid w:val="00C2089C"/>
    <w:rsid w:val="00C24CBC"/>
    <w:rsid w:val="00C25661"/>
    <w:rsid w:val="00C46A70"/>
    <w:rsid w:val="00C47496"/>
    <w:rsid w:val="00C50237"/>
    <w:rsid w:val="00C527AB"/>
    <w:rsid w:val="00C52913"/>
    <w:rsid w:val="00C660DC"/>
    <w:rsid w:val="00C717E6"/>
    <w:rsid w:val="00C719C8"/>
    <w:rsid w:val="00C73C25"/>
    <w:rsid w:val="00C80B75"/>
    <w:rsid w:val="00C86BC0"/>
    <w:rsid w:val="00C87E5F"/>
    <w:rsid w:val="00CA6713"/>
    <w:rsid w:val="00CA67EB"/>
    <w:rsid w:val="00CB0493"/>
    <w:rsid w:val="00CC2594"/>
    <w:rsid w:val="00CD07ED"/>
    <w:rsid w:val="00CD6CD4"/>
    <w:rsid w:val="00CF0C46"/>
    <w:rsid w:val="00D0316E"/>
    <w:rsid w:val="00D06116"/>
    <w:rsid w:val="00D31560"/>
    <w:rsid w:val="00D5782E"/>
    <w:rsid w:val="00D61E78"/>
    <w:rsid w:val="00D66590"/>
    <w:rsid w:val="00D75B0B"/>
    <w:rsid w:val="00DA4521"/>
    <w:rsid w:val="00DA530C"/>
    <w:rsid w:val="00DB4980"/>
    <w:rsid w:val="00DB70AB"/>
    <w:rsid w:val="00DC116B"/>
    <w:rsid w:val="00E2613D"/>
    <w:rsid w:val="00E5619C"/>
    <w:rsid w:val="00E64BB7"/>
    <w:rsid w:val="00E7361C"/>
    <w:rsid w:val="00E742C1"/>
    <w:rsid w:val="00E74D39"/>
    <w:rsid w:val="00E872A8"/>
    <w:rsid w:val="00E9046C"/>
    <w:rsid w:val="00E965CF"/>
    <w:rsid w:val="00EA6FE1"/>
    <w:rsid w:val="00EB2709"/>
    <w:rsid w:val="00EF00AA"/>
    <w:rsid w:val="00EF6CFF"/>
    <w:rsid w:val="00F13D49"/>
    <w:rsid w:val="00F24028"/>
    <w:rsid w:val="00F43C45"/>
    <w:rsid w:val="00F668EC"/>
    <w:rsid w:val="00F818E6"/>
    <w:rsid w:val="00FA1423"/>
    <w:rsid w:val="00FA63FC"/>
    <w:rsid w:val="00FC1E22"/>
    <w:rsid w:val="00FC2904"/>
    <w:rsid w:val="00FC76B1"/>
    <w:rsid w:val="00FE751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DBCD14"/>
  <w15:docId w15:val="{C16C6338-C481-EB48-A042-DB90F289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19C"/>
    <w:rPr>
      <w:sz w:val="24"/>
      <w:szCs w:val="24"/>
      <w:lang w:eastAsia="en-US"/>
    </w:rPr>
  </w:style>
  <w:style w:type="paragraph" w:styleId="Ttulo1">
    <w:name w:val="heading 1"/>
    <w:basedOn w:val="Normal"/>
    <w:next w:val="Normal"/>
    <w:qFormat/>
    <w:pPr>
      <w:keepNext/>
      <w:jc w:val="center"/>
      <w:outlineLvl w:val="0"/>
    </w:pPr>
    <w:rPr>
      <w:rFonts w:ascii="Verdana" w:hAnsi="Verdana"/>
      <w:b/>
      <w:bCs/>
      <w:color w:val="000000"/>
      <w:szCs w:val="12"/>
      <w:lang w:eastAsia="es-ES"/>
    </w:rPr>
  </w:style>
  <w:style w:type="paragraph" w:styleId="Ttulo2">
    <w:name w:val="heading 2"/>
    <w:basedOn w:val="Normal"/>
    <w:next w:val="Normal"/>
    <w:qFormat/>
    <w:pPr>
      <w:keepNext/>
      <w:outlineLvl w:val="1"/>
    </w:pPr>
    <w:rPr>
      <w:rFonts w:ascii="Verdana" w:hAnsi="Verdana"/>
      <w:b/>
      <w:bCs/>
      <w:color w:val="000000"/>
      <w:szCs w:val="1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qFormat/>
    <w:pPr>
      <w:spacing w:before="120" w:after="120"/>
    </w:pPr>
    <w:rPr>
      <w:b/>
      <w:bCs/>
      <w:sz w:val="20"/>
      <w:szCs w:val="20"/>
      <w:lang w:eastAsia="es-ES"/>
    </w:rPr>
  </w:style>
  <w:style w:type="paragraph" w:styleId="Encabezado">
    <w:name w:val="header"/>
    <w:basedOn w:val="Normal"/>
    <w:pPr>
      <w:tabs>
        <w:tab w:val="center" w:pos="4252"/>
        <w:tab w:val="right" w:pos="8504"/>
      </w:tabs>
    </w:pPr>
    <w:rPr>
      <w:lang w:eastAsia="es-ES"/>
    </w:rPr>
  </w:style>
  <w:style w:type="paragraph" w:styleId="Piedepgina">
    <w:name w:val="footer"/>
    <w:basedOn w:val="Normal"/>
    <w:pPr>
      <w:tabs>
        <w:tab w:val="center" w:pos="4252"/>
        <w:tab w:val="right" w:pos="8504"/>
      </w:tabs>
    </w:pPr>
    <w:rPr>
      <w:lang w:eastAsia="es-ES"/>
    </w:rPr>
  </w:style>
  <w:style w:type="character" w:styleId="Nmerodepgina">
    <w:name w:val="page number"/>
    <w:basedOn w:val="Fuentedeprrafopredeter"/>
  </w:style>
  <w:style w:type="table" w:styleId="Tablaconcuadrcula">
    <w:name w:val="Table Grid"/>
    <w:basedOn w:val="Tablanormal"/>
    <w:rsid w:val="008B7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2218E"/>
    <w:rPr>
      <w:rFonts w:ascii="Tahoma" w:hAnsi="Tahoma" w:cs="Tahoma"/>
      <w:sz w:val="16"/>
      <w:szCs w:val="16"/>
    </w:rPr>
  </w:style>
  <w:style w:type="character" w:customStyle="1" w:styleId="TextodegloboCar">
    <w:name w:val="Texto de globo Car"/>
    <w:basedOn w:val="Fuentedeprrafopredeter"/>
    <w:link w:val="Textodeglobo"/>
    <w:uiPriority w:val="99"/>
    <w:semiHidden/>
    <w:rsid w:val="0012218E"/>
    <w:rPr>
      <w:rFonts w:ascii="Tahoma" w:hAnsi="Tahoma" w:cs="Tahoma"/>
      <w:sz w:val="16"/>
      <w:szCs w:val="16"/>
    </w:rPr>
  </w:style>
  <w:style w:type="paragraph" w:styleId="Prrafodelista">
    <w:name w:val="List Paragraph"/>
    <w:basedOn w:val="Normal"/>
    <w:uiPriority w:val="34"/>
    <w:qFormat/>
    <w:rsid w:val="002B2722"/>
    <w:pPr>
      <w:ind w:left="720"/>
      <w:contextualSpacing/>
    </w:pPr>
    <w:rPr>
      <w:lang w:eastAsia="es-ES"/>
    </w:rPr>
  </w:style>
  <w:style w:type="character" w:styleId="nfasis">
    <w:name w:val="Emphasis"/>
    <w:basedOn w:val="Fuentedeprrafopredeter"/>
    <w:uiPriority w:val="20"/>
    <w:qFormat/>
    <w:rsid w:val="00C87E5F"/>
    <w:rPr>
      <w:i/>
      <w:iCs/>
    </w:rPr>
  </w:style>
  <w:style w:type="character" w:styleId="Hipervnculo">
    <w:name w:val="Hyperlink"/>
    <w:basedOn w:val="Fuentedeprrafopredeter"/>
    <w:uiPriority w:val="99"/>
    <w:unhideWhenUsed/>
    <w:rsid w:val="007A77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1070">
      <w:bodyDiv w:val="1"/>
      <w:marLeft w:val="0"/>
      <w:marRight w:val="0"/>
      <w:marTop w:val="0"/>
      <w:marBottom w:val="0"/>
      <w:divBdr>
        <w:top w:val="none" w:sz="0" w:space="0" w:color="auto"/>
        <w:left w:val="none" w:sz="0" w:space="0" w:color="auto"/>
        <w:bottom w:val="none" w:sz="0" w:space="0" w:color="auto"/>
        <w:right w:val="none" w:sz="0" w:space="0" w:color="auto"/>
      </w:divBdr>
    </w:div>
    <w:div w:id="195969292">
      <w:bodyDiv w:val="1"/>
      <w:marLeft w:val="0"/>
      <w:marRight w:val="0"/>
      <w:marTop w:val="0"/>
      <w:marBottom w:val="0"/>
      <w:divBdr>
        <w:top w:val="none" w:sz="0" w:space="0" w:color="auto"/>
        <w:left w:val="none" w:sz="0" w:space="0" w:color="auto"/>
        <w:bottom w:val="none" w:sz="0" w:space="0" w:color="auto"/>
        <w:right w:val="none" w:sz="0" w:space="0" w:color="auto"/>
      </w:divBdr>
    </w:div>
    <w:div w:id="835611106">
      <w:bodyDiv w:val="1"/>
      <w:marLeft w:val="0"/>
      <w:marRight w:val="0"/>
      <w:marTop w:val="0"/>
      <w:marBottom w:val="0"/>
      <w:divBdr>
        <w:top w:val="none" w:sz="0" w:space="0" w:color="auto"/>
        <w:left w:val="none" w:sz="0" w:space="0" w:color="auto"/>
        <w:bottom w:val="none" w:sz="0" w:space="0" w:color="auto"/>
        <w:right w:val="none" w:sz="0" w:space="0" w:color="auto"/>
      </w:divBdr>
    </w:div>
    <w:div w:id="1337154840">
      <w:bodyDiv w:val="1"/>
      <w:marLeft w:val="0"/>
      <w:marRight w:val="0"/>
      <w:marTop w:val="0"/>
      <w:marBottom w:val="0"/>
      <w:divBdr>
        <w:top w:val="none" w:sz="0" w:space="0" w:color="auto"/>
        <w:left w:val="none" w:sz="0" w:space="0" w:color="auto"/>
        <w:bottom w:val="none" w:sz="0" w:space="0" w:color="auto"/>
        <w:right w:val="none" w:sz="0" w:space="0" w:color="auto"/>
      </w:divBdr>
    </w:div>
    <w:div w:id="1536502386">
      <w:bodyDiv w:val="1"/>
      <w:marLeft w:val="0"/>
      <w:marRight w:val="0"/>
      <w:marTop w:val="0"/>
      <w:marBottom w:val="0"/>
      <w:divBdr>
        <w:top w:val="none" w:sz="0" w:space="0" w:color="auto"/>
        <w:left w:val="none" w:sz="0" w:space="0" w:color="auto"/>
        <w:bottom w:val="none" w:sz="0" w:space="0" w:color="auto"/>
        <w:right w:val="none" w:sz="0" w:space="0" w:color="auto"/>
      </w:divBdr>
      <w:divsChild>
        <w:div w:id="22363659">
          <w:marLeft w:val="547"/>
          <w:marRight w:val="0"/>
          <w:marTop w:val="154"/>
          <w:marBottom w:val="0"/>
          <w:divBdr>
            <w:top w:val="none" w:sz="0" w:space="0" w:color="auto"/>
            <w:left w:val="none" w:sz="0" w:space="0" w:color="auto"/>
            <w:bottom w:val="none" w:sz="0" w:space="0" w:color="auto"/>
            <w:right w:val="none" w:sz="0" w:space="0" w:color="auto"/>
          </w:divBdr>
        </w:div>
        <w:div w:id="1925802290">
          <w:marLeft w:val="1166"/>
          <w:marRight w:val="0"/>
          <w:marTop w:val="134"/>
          <w:marBottom w:val="0"/>
          <w:divBdr>
            <w:top w:val="none" w:sz="0" w:space="0" w:color="auto"/>
            <w:left w:val="none" w:sz="0" w:space="0" w:color="auto"/>
            <w:bottom w:val="none" w:sz="0" w:space="0" w:color="auto"/>
            <w:right w:val="none" w:sz="0" w:space="0" w:color="auto"/>
          </w:divBdr>
        </w:div>
        <w:div w:id="697395145">
          <w:marLeft w:val="1800"/>
          <w:marRight w:val="0"/>
          <w:marTop w:val="115"/>
          <w:marBottom w:val="0"/>
          <w:divBdr>
            <w:top w:val="none" w:sz="0" w:space="0" w:color="auto"/>
            <w:left w:val="none" w:sz="0" w:space="0" w:color="auto"/>
            <w:bottom w:val="none" w:sz="0" w:space="0" w:color="auto"/>
            <w:right w:val="none" w:sz="0" w:space="0" w:color="auto"/>
          </w:divBdr>
        </w:div>
        <w:div w:id="261112189">
          <w:marLeft w:val="1166"/>
          <w:marRight w:val="0"/>
          <w:marTop w:val="134"/>
          <w:marBottom w:val="0"/>
          <w:divBdr>
            <w:top w:val="none" w:sz="0" w:space="0" w:color="auto"/>
            <w:left w:val="none" w:sz="0" w:space="0" w:color="auto"/>
            <w:bottom w:val="none" w:sz="0" w:space="0" w:color="auto"/>
            <w:right w:val="none" w:sz="0" w:space="0" w:color="auto"/>
          </w:divBdr>
        </w:div>
        <w:div w:id="1280986198">
          <w:marLeft w:val="1800"/>
          <w:marRight w:val="0"/>
          <w:marTop w:val="115"/>
          <w:marBottom w:val="0"/>
          <w:divBdr>
            <w:top w:val="none" w:sz="0" w:space="0" w:color="auto"/>
            <w:left w:val="none" w:sz="0" w:space="0" w:color="auto"/>
            <w:bottom w:val="none" w:sz="0" w:space="0" w:color="auto"/>
            <w:right w:val="none" w:sz="0" w:space="0" w:color="auto"/>
          </w:divBdr>
        </w:div>
        <w:div w:id="2049530973">
          <w:marLeft w:val="1166"/>
          <w:marRight w:val="0"/>
          <w:marTop w:val="134"/>
          <w:marBottom w:val="0"/>
          <w:divBdr>
            <w:top w:val="none" w:sz="0" w:space="0" w:color="auto"/>
            <w:left w:val="none" w:sz="0" w:space="0" w:color="auto"/>
            <w:bottom w:val="none" w:sz="0" w:space="0" w:color="auto"/>
            <w:right w:val="none" w:sz="0" w:space="0" w:color="auto"/>
          </w:divBdr>
        </w:div>
        <w:div w:id="1824660367">
          <w:marLeft w:val="1800"/>
          <w:marRight w:val="0"/>
          <w:marTop w:val="115"/>
          <w:marBottom w:val="0"/>
          <w:divBdr>
            <w:top w:val="none" w:sz="0" w:space="0" w:color="auto"/>
            <w:left w:val="none" w:sz="0" w:space="0" w:color="auto"/>
            <w:bottom w:val="none" w:sz="0" w:space="0" w:color="auto"/>
            <w:right w:val="none" w:sz="0" w:space="0" w:color="auto"/>
          </w:divBdr>
        </w:div>
      </w:divsChild>
    </w:div>
    <w:div w:id="192148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acm.inf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secretariat@iacm.info" TargetMode="External"/><Relationship Id="rId4" Type="http://schemas.openxmlformats.org/officeDocument/2006/relationships/settings" Target="settings.xml"/><Relationship Id="rId9" Type="http://schemas.openxmlformats.org/officeDocument/2006/relationships/hyperlink" Target="secretariat@iacm.info%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potokar\AppData\Roaming\Microsoft\Plantillas\Orden%20del%20d&#237;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09E4E-6C93-4E51-82E2-90706A669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Orden del día</Template>
  <TotalTime>49</TotalTime>
  <Pages>3</Pages>
  <Words>1019</Words>
  <Characters>5605</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RMEECIMNE</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ipotokar</dc:creator>
  <cp:lastModifiedBy>cvizcaya</cp:lastModifiedBy>
  <cp:revision>7</cp:revision>
  <cp:lastPrinted>2018-06-11T06:49:00Z</cp:lastPrinted>
  <dcterms:created xsi:type="dcterms:W3CDTF">2018-07-24T11:21:00Z</dcterms:created>
  <dcterms:modified xsi:type="dcterms:W3CDTF">2019-08-29T14:41:00Z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TC102488553082</vt:lpwstr>
  </property>
</Properties>
</file>